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3F0" w:rsidRPr="008243F0" w:rsidRDefault="008243F0" w:rsidP="008243F0">
      <w:pPr>
        <w:jc w:val="center"/>
        <w:rPr>
          <w:sz w:val="36"/>
          <w:szCs w:val="36"/>
        </w:rPr>
      </w:pPr>
      <w:bookmarkStart w:id="0" w:name="_GoBack"/>
      <w:bookmarkEnd w:id="0"/>
      <w:r w:rsidRPr="008243F0">
        <w:rPr>
          <w:sz w:val="36"/>
          <w:szCs w:val="36"/>
        </w:rPr>
        <w:t xml:space="preserve">Основные итоги деятельности </w:t>
      </w:r>
    </w:p>
    <w:p w:rsidR="008243F0" w:rsidRPr="008243F0" w:rsidRDefault="008243F0" w:rsidP="008243F0">
      <w:pPr>
        <w:jc w:val="center"/>
        <w:rPr>
          <w:sz w:val="36"/>
          <w:szCs w:val="36"/>
        </w:rPr>
      </w:pPr>
      <w:r w:rsidRPr="008243F0">
        <w:rPr>
          <w:sz w:val="36"/>
          <w:szCs w:val="36"/>
        </w:rPr>
        <w:t xml:space="preserve">Управления финансов администрации </w:t>
      </w:r>
    </w:p>
    <w:p w:rsidR="008243F0" w:rsidRPr="008243F0" w:rsidRDefault="008243F0" w:rsidP="008243F0">
      <w:pPr>
        <w:jc w:val="center"/>
        <w:rPr>
          <w:sz w:val="36"/>
          <w:szCs w:val="36"/>
        </w:rPr>
      </w:pPr>
      <w:r w:rsidRPr="008243F0">
        <w:rPr>
          <w:sz w:val="36"/>
          <w:szCs w:val="36"/>
        </w:rPr>
        <w:t>Тонкинского муниципального района</w:t>
      </w:r>
    </w:p>
    <w:p w:rsidR="008243F0" w:rsidRPr="008243F0" w:rsidRDefault="008243F0" w:rsidP="008243F0">
      <w:pPr>
        <w:jc w:val="center"/>
        <w:rPr>
          <w:sz w:val="36"/>
          <w:szCs w:val="36"/>
        </w:rPr>
      </w:pPr>
      <w:r w:rsidRPr="008243F0">
        <w:rPr>
          <w:sz w:val="36"/>
          <w:szCs w:val="36"/>
        </w:rPr>
        <w:t xml:space="preserve"> за 2018 год.</w:t>
      </w:r>
    </w:p>
    <w:p w:rsidR="008243F0" w:rsidRPr="009229B5" w:rsidRDefault="008243F0" w:rsidP="008243F0"/>
    <w:p w:rsidR="008243F0" w:rsidRPr="009229B5" w:rsidRDefault="008243F0" w:rsidP="008243F0"/>
    <w:p w:rsidR="008243F0" w:rsidRPr="009229B5" w:rsidRDefault="008243F0" w:rsidP="008243F0">
      <w:pPr>
        <w:numPr>
          <w:ilvl w:val="0"/>
          <w:numId w:val="1"/>
        </w:numPr>
        <w:jc w:val="center"/>
        <w:rPr>
          <w:color w:val="000080"/>
          <w:sz w:val="32"/>
          <w:szCs w:val="32"/>
        </w:rPr>
      </w:pPr>
      <w:r w:rsidRPr="009229B5">
        <w:rPr>
          <w:color w:val="000080"/>
          <w:sz w:val="32"/>
          <w:szCs w:val="32"/>
        </w:rPr>
        <w:t>Цели и задачи деятельности Управления финансов</w:t>
      </w:r>
    </w:p>
    <w:p w:rsidR="008243F0" w:rsidRPr="009229B5" w:rsidRDefault="008243F0" w:rsidP="008243F0">
      <w:pPr>
        <w:ind w:left="342"/>
        <w:jc w:val="center"/>
        <w:rPr>
          <w:color w:val="000080"/>
          <w:sz w:val="32"/>
          <w:szCs w:val="32"/>
        </w:rPr>
      </w:pPr>
      <w:r w:rsidRPr="009229B5">
        <w:rPr>
          <w:color w:val="000080"/>
          <w:sz w:val="32"/>
          <w:szCs w:val="32"/>
        </w:rPr>
        <w:t>в 2018 году.</w:t>
      </w:r>
    </w:p>
    <w:p w:rsidR="008243F0" w:rsidRPr="009229B5" w:rsidRDefault="008243F0" w:rsidP="008243F0">
      <w:pPr>
        <w:ind w:left="342"/>
        <w:jc w:val="center"/>
        <w:rPr>
          <w:color w:val="000080"/>
          <w:sz w:val="32"/>
          <w:szCs w:val="32"/>
          <w:highlight w:val="yellow"/>
        </w:rPr>
      </w:pPr>
    </w:p>
    <w:p w:rsidR="008243F0" w:rsidRPr="00654D84" w:rsidRDefault="008243F0" w:rsidP="008243F0">
      <w:pPr>
        <w:pStyle w:val="ConsPlusNormal"/>
        <w:widowControl/>
        <w:jc w:val="both"/>
        <w:rPr>
          <w:rFonts w:ascii="Times New Roman" w:hAnsi="Times New Roman" w:cs="Times New Roman"/>
          <w:sz w:val="28"/>
          <w:szCs w:val="28"/>
        </w:rPr>
      </w:pPr>
      <w:r w:rsidRPr="00654D84">
        <w:rPr>
          <w:rFonts w:ascii="Times New Roman" w:hAnsi="Times New Roman" w:cs="Times New Roman"/>
          <w:sz w:val="28"/>
          <w:szCs w:val="28"/>
        </w:rPr>
        <w:t xml:space="preserve">Исходя из текущей экономической ситуации и задач, поставленных Президентом, Правительством Российской Федерации и Правительством Нижегородской области, бюджетная и налоговая политика администрации района  </w:t>
      </w:r>
      <w:r>
        <w:rPr>
          <w:rFonts w:ascii="Times New Roman" w:hAnsi="Times New Roman" w:cs="Times New Roman"/>
          <w:sz w:val="28"/>
          <w:szCs w:val="28"/>
        </w:rPr>
        <w:t xml:space="preserve">и управления финансов </w:t>
      </w:r>
      <w:r w:rsidRPr="00654D84">
        <w:rPr>
          <w:rFonts w:ascii="Times New Roman" w:hAnsi="Times New Roman" w:cs="Times New Roman"/>
          <w:sz w:val="28"/>
          <w:szCs w:val="28"/>
        </w:rPr>
        <w:t xml:space="preserve">в 2018 году были направлены </w:t>
      </w:r>
      <w:proofErr w:type="gramStart"/>
      <w:r w:rsidRPr="00654D84">
        <w:rPr>
          <w:rFonts w:ascii="Times New Roman" w:hAnsi="Times New Roman" w:cs="Times New Roman"/>
          <w:sz w:val="28"/>
          <w:szCs w:val="28"/>
        </w:rPr>
        <w:t>на</w:t>
      </w:r>
      <w:proofErr w:type="gramEnd"/>
      <w:r w:rsidRPr="00654D84">
        <w:rPr>
          <w:rFonts w:ascii="Times New Roman" w:hAnsi="Times New Roman" w:cs="Times New Roman"/>
          <w:sz w:val="28"/>
          <w:szCs w:val="28"/>
        </w:rPr>
        <w:t>:</w:t>
      </w:r>
    </w:p>
    <w:p w:rsidR="008243F0" w:rsidRPr="00654D84" w:rsidRDefault="008243F0" w:rsidP="008243F0">
      <w:pPr>
        <w:ind w:firstLine="709"/>
        <w:jc w:val="both"/>
        <w:rPr>
          <w:sz w:val="28"/>
          <w:szCs w:val="28"/>
        </w:rPr>
      </w:pPr>
      <w:r w:rsidRPr="00654D84">
        <w:rPr>
          <w:sz w:val="28"/>
          <w:szCs w:val="28"/>
        </w:rPr>
        <w:t>- сохранение и развитие налогового потенциала Тонкинского района, обеспечение поступления в консолидированный бюджет района всех доходных источников в запланированных объемах</w:t>
      </w:r>
      <w:proofErr w:type="gramStart"/>
      <w:r w:rsidRPr="00654D84">
        <w:rPr>
          <w:sz w:val="28"/>
          <w:szCs w:val="28"/>
        </w:rPr>
        <w:t xml:space="preserve"> ;</w:t>
      </w:r>
      <w:proofErr w:type="gramEnd"/>
    </w:p>
    <w:p w:rsidR="008243F0" w:rsidRPr="00654D84" w:rsidRDefault="008243F0" w:rsidP="008243F0">
      <w:pPr>
        <w:ind w:firstLine="709"/>
        <w:jc w:val="both"/>
        <w:rPr>
          <w:sz w:val="28"/>
          <w:szCs w:val="28"/>
        </w:rPr>
      </w:pPr>
      <w:r w:rsidRPr="00654D84">
        <w:rPr>
          <w:sz w:val="28"/>
          <w:szCs w:val="28"/>
        </w:rPr>
        <w:t>- обеспечение сбалансированности и устойчивости бюджета района;</w:t>
      </w:r>
    </w:p>
    <w:p w:rsidR="008243F0" w:rsidRPr="00654D84" w:rsidRDefault="008243F0" w:rsidP="008243F0">
      <w:pPr>
        <w:ind w:firstLine="709"/>
        <w:jc w:val="both"/>
        <w:rPr>
          <w:sz w:val="28"/>
          <w:szCs w:val="28"/>
        </w:rPr>
      </w:pPr>
      <w:r w:rsidRPr="00654D84">
        <w:rPr>
          <w:sz w:val="28"/>
          <w:szCs w:val="28"/>
        </w:rPr>
        <w:t>- повышение эффективности бюджетных расходов;</w:t>
      </w:r>
    </w:p>
    <w:p w:rsidR="008243F0" w:rsidRPr="00654D84" w:rsidRDefault="008243F0" w:rsidP="008243F0">
      <w:pPr>
        <w:ind w:firstLine="709"/>
        <w:jc w:val="both"/>
        <w:rPr>
          <w:sz w:val="28"/>
          <w:szCs w:val="28"/>
        </w:rPr>
      </w:pPr>
      <w:r w:rsidRPr="00654D84">
        <w:rPr>
          <w:sz w:val="28"/>
          <w:szCs w:val="28"/>
        </w:rPr>
        <w:t>- создание условий для исполнения органами местного самоуправления закрепленных за ними полномочий;</w:t>
      </w:r>
    </w:p>
    <w:p w:rsidR="008243F0" w:rsidRPr="00654D84" w:rsidRDefault="008243F0" w:rsidP="008243F0">
      <w:pPr>
        <w:ind w:firstLine="709"/>
        <w:jc w:val="both"/>
        <w:rPr>
          <w:sz w:val="28"/>
          <w:szCs w:val="28"/>
        </w:rPr>
      </w:pPr>
      <w:r w:rsidRPr="00654D84">
        <w:rPr>
          <w:sz w:val="28"/>
          <w:szCs w:val="28"/>
        </w:rPr>
        <w:t>- развитие и совершенствование системы финансового контроля, в том числе в сфере закупок;</w:t>
      </w:r>
    </w:p>
    <w:p w:rsidR="008243F0" w:rsidRPr="00654D84" w:rsidRDefault="008243F0" w:rsidP="008243F0">
      <w:pPr>
        <w:ind w:firstLine="709"/>
        <w:jc w:val="both"/>
        <w:rPr>
          <w:sz w:val="28"/>
          <w:szCs w:val="28"/>
        </w:rPr>
      </w:pPr>
      <w:r w:rsidRPr="00654D84">
        <w:rPr>
          <w:sz w:val="28"/>
          <w:szCs w:val="28"/>
        </w:rPr>
        <w:t>- реализацию принципов открытости и прозрачности управления муниципальными финансами;</w:t>
      </w:r>
    </w:p>
    <w:p w:rsidR="008243F0" w:rsidRPr="00654D84" w:rsidRDefault="008243F0" w:rsidP="008243F0">
      <w:pPr>
        <w:ind w:firstLine="709"/>
        <w:jc w:val="both"/>
        <w:rPr>
          <w:sz w:val="28"/>
          <w:szCs w:val="28"/>
        </w:rPr>
      </w:pPr>
      <w:r w:rsidRPr="00654D84">
        <w:rPr>
          <w:sz w:val="28"/>
          <w:szCs w:val="28"/>
        </w:rPr>
        <w:t>- обеспечение качественного, в соответствии с требованиями Бюджетного кодекса Российской Федерации, формирования и исполнения бюджета.</w:t>
      </w:r>
    </w:p>
    <w:p w:rsidR="008243F0" w:rsidRPr="00654D84" w:rsidRDefault="008243F0" w:rsidP="008243F0">
      <w:pPr>
        <w:ind w:firstLine="709"/>
        <w:jc w:val="both"/>
        <w:rPr>
          <w:sz w:val="28"/>
          <w:szCs w:val="28"/>
          <w:highlight w:val="yellow"/>
        </w:rPr>
      </w:pPr>
      <w:proofErr w:type="gramStart"/>
      <w:r w:rsidRPr="00654D84">
        <w:rPr>
          <w:sz w:val="28"/>
          <w:szCs w:val="28"/>
        </w:rPr>
        <w:t xml:space="preserve">- исполнение  </w:t>
      </w:r>
      <w:r w:rsidRPr="00654D84">
        <w:rPr>
          <w:color w:val="000000"/>
          <w:kern w:val="24"/>
          <w:sz w:val="28"/>
          <w:szCs w:val="28"/>
        </w:rPr>
        <w:t>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roofErr w:type="gramEnd"/>
    </w:p>
    <w:p w:rsidR="008243F0" w:rsidRPr="00654D84" w:rsidRDefault="008243F0" w:rsidP="008243F0">
      <w:pPr>
        <w:ind w:firstLine="709"/>
        <w:jc w:val="both"/>
        <w:rPr>
          <w:sz w:val="28"/>
          <w:szCs w:val="28"/>
        </w:rPr>
      </w:pPr>
      <w:r w:rsidRPr="00654D84">
        <w:rPr>
          <w:sz w:val="28"/>
          <w:szCs w:val="28"/>
        </w:rPr>
        <w:t xml:space="preserve">В условиях ограниченности финансовых ресурсов бюджета были сохранены приоритеты бюджетных расходов: </w:t>
      </w:r>
    </w:p>
    <w:p w:rsidR="008243F0" w:rsidRPr="00654D84" w:rsidRDefault="008243F0" w:rsidP="008243F0">
      <w:pPr>
        <w:ind w:firstLine="709"/>
        <w:jc w:val="both"/>
        <w:rPr>
          <w:sz w:val="28"/>
          <w:szCs w:val="28"/>
        </w:rPr>
      </w:pPr>
      <w:r w:rsidRPr="00654D84">
        <w:rPr>
          <w:sz w:val="28"/>
          <w:szCs w:val="28"/>
        </w:rPr>
        <w:t xml:space="preserve">- обеспечение выплаты и поэтапное повышение заработной платы отдельным категориям работников социальной сферы в соответствии </w:t>
      </w:r>
      <w:proofErr w:type="gramStart"/>
      <w:r w:rsidRPr="00654D84">
        <w:rPr>
          <w:sz w:val="28"/>
          <w:szCs w:val="28"/>
        </w:rPr>
        <w:t>с</w:t>
      </w:r>
      <w:proofErr w:type="gramEnd"/>
      <w:r w:rsidRPr="00654D84">
        <w:rPr>
          <w:sz w:val="28"/>
          <w:szCs w:val="28"/>
        </w:rPr>
        <w:t xml:space="preserve"> утвержденными "дорожными картами" развития отраслей социальной сферы;</w:t>
      </w:r>
    </w:p>
    <w:p w:rsidR="008243F0" w:rsidRPr="00654D84" w:rsidRDefault="008243F0" w:rsidP="008243F0">
      <w:pPr>
        <w:ind w:firstLine="709"/>
        <w:jc w:val="both"/>
        <w:rPr>
          <w:sz w:val="28"/>
          <w:szCs w:val="28"/>
        </w:rPr>
      </w:pPr>
      <w:r w:rsidRPr="00654D84">
        <w:rPr>
          <w:sz w:val="28"/>
          <w:szCs w:val="28"/>
        </w:rPr>
        <w:t>- реализация мер по созданию новых мест в общеобразовательных организациях;</w:t>
      </w:r>
    </w:p>
    <w:p w:rsidR="008243F0" w:rsidRPr="00654D84" w:rsidRDefault="008243F0" w:rsidP="008243F0">
      <w:pPr>
        <w:ind w:firstLine="709"/>
        <w:jc w:val="both"/>
        <w:rPr>
          <w:sz w:val="28"/>
          <w:szCs w:val="28"/>
        </w:rPr>
      </w:pPr>
      <w:r w:rsidRPr="00654D84">
        <w:rPr>
          <w:sz w:val="28"/>
          <w:szCs w:val="28"/>
        </w:rPr>
        <w:t>Кроме того, приоритетными являлись:</w:t>
      </w:r>
    </w:p>
    <w:p w:rsidR="008243F0" w:rsidRPr="00654D84" w:rsidRDefault="008243F0" w:rsidP="008243F0">
      <w:pPr>
        <w:ind w:firstLine="709"/>
        <w:jc w:val="both"/>
        <w:rPr>
          <w:sz w:val="28"/>
          <w:szCs w:val="28"/>
        </w:rPr>
      </w:pPr>
      <w:r w:rsidRPr="00654D84">
        <w:rPr>
          <w:sz w:val="28"/>
          <w:szCs w:val="28"/>
        </w:rPr>
        <w:t>- предоставление межбюджетных трансфертов бюджетам поселений;</w:t>
      </w:r>
    </w:p>
    <w:p w:rsidR="008243F0" w:rsidRPr="00654D84" w:rsidRDefault="008243F0" w:rsidP="008243F0">
      <w:pPr>
        <w:ind w:firstLine="709"/>
        <w:jc w:val="both"/>
        <w:rPr>
          <w:sz w:val="28"/>
          <w:szCs w:val="28"/>
        </w:rPr>
      </w:pPr>
      <w:r w:rsidRPr="00654D84">
        <w:rPr>
          <w:sz w:val="28"/>
          <w:szCs w:val="28"/>
        </w:rPr>
        <w:lastRenderedPageBreak/>
        <w:t>- реализация муниципальных программ, направленных на содействие устойчивому развитию экономики Тонкинского муниципального района Нижегородской области, в том числе программ занятости населения, поддержки приоритетных отраслей экономики, поддержки сельскохозяйственного производства, а также малого бизнеса и предпринимательства.</w:t>
      </w:r>
    </w:p>
    <w:p w:rsidR="008243F0" w:rsidRPr="00654D84" w:rsidRDefault="008243F0" w:rsidP="008243F0">
      <w:pPr>
        <w:rPr>
          <w:sz w:val="28"/>
          <w:szCs w:val="28"/>
        </w:rPr>
      </w:pPr>
      <w:r w:rsidRPr="00654D84">
        <w:rPr>
          <w:sz w:val="28"/>
          <w:szCs w:val="28"/>
        </w:rPr>
        <w:t xml:space="preserve">     </w:t>
      </w:r>
    </w:p>
    <w:p w:rsidR="008243F0" w:rsidRPr="0098464A" w:rsidRDefault="008243F0" w:rsidP="008243F0">
      <w:pPr>
        <w:jc w:val="both"/>
        <w:rPr>
          <w:color w:val="000080"/>
          <w:sz w:val="32"/>
          <w:szCs w:val="32"/>
        </w:rPr>
      </w:pPr>
      <w:r w:rsidRPr="0098464A">
        <w:rPr>
          <w:sz w:val="28"/>
          <w:szCs w:val="28"/>
        </w:rPr>
        <w:t xml:space="preserve">      </w:t>
      </w:r>
      <w:r w:rsidRPr="0098464A">
        <w:rPr>
          <w:b/>
          <w:color w:val="000080"/>
          <w:sz w:val="32"/>
          <w:szCs w:val="32"/>
        </w:rPr>
        <w:t>2. Наиболее значимые результаты деятельности за 2018 год</w:t>
      </w:r>
      <w:r w:rsidRPr="0098464A">
        <w:rPr>
          <w:color w:val="000080"/>
          <w:sz w:val="32"/>
          <w:szCs w:val="32"/>
        </w:rPr>
        <w:t>:</w:t>
      </w:r>
    </w:p>
    <w:p w:rsidR="008243F0" w:rsidRPr="0098464A" w:rsidRDefault="008243F0" w:rsidP="008243F0">
      <w:pPr>
        <w:jc w:val="both"/>
        <w:rPr>
          <w:sz w:val="28"/>
          <w:szCs w:val="28"/>
        </w:rPr>
      </w:pPr>
      <w:r w:rsidRPr="0098464A">
        <w:rPr>
          <w:sz w:val="28"/>
          <w:szCs w:val="28"/>
        </w:rPr>
        <w:t xml:space="preserve">    </w:t>
      </w:r>
    </w:p>
    <w:p w:rsidR="008243F0" w:rsidRPr="0098464A" w:rsidRDefault="008243F0" w:rsidP="008243F0">
      <w:pPr>
        <w:jc w:val="both"/>
        <w:rPr>
          <w:sz w:val="28"/>
          <w:szCs w:val="28"/>
        </w:rPr>
      </w:pPr>
      <w:r w:rsidRPr="0098464A">
        <w:rPr>
          <w:sz w:val="28"/>
          <w:szCs w:val="28"/>
        </w:rPr>
        <w:t xml:space="preserve">        При исполнении районного бюджета и бюджетов поселений района соблюдены основные требования Бюджетного кодекса Российской Федерации.</w:t>
      </w:r>
    </w:p>
    <w:p w:rsidR="008243F0" w:rsidRPr="009229B5" w:rsidRDefault="008243F0" w:rsidP="008243F0">
      <w:pPr>
        <w:jc w:val="both"/>
        <w:rPr>
          <w:b/>
          <w:sz w:val="28"/>
          <w:szCs w:val="28"/>
          <w:highlight w:val="yellow"/>
        </w:rPr>
      </w:pPr>
      <w:r w:rsidRPr="0098464A">
        <w:rPr>
          <w:sz w:val="28"/>
          <w:szCs w:val="28"/>
        </w:rPr>
        <w:t xml:space="preserve">       В</w:t>
      </w:r>
      <w:r w:rsidRPr="0098464A">
        <w:rPr>
          <w:sz w:val="28"/>
        </w:rPr>
        <w:t xml:space="preserve"> установленные сроки предоставлен в Министерство финансов Нижегородской области годовой отчет об исполнении консолидированного бюджета района за 2017 год и отчет о выполнении плана по сети, штатам и контингентам получателей бюджетных средств. Годовой отчёт за 2017 год утверждён Земским собранием </w:t>
      </w:r>
      <w:r w:rsidRPr="0032783A">
        <w:rPr>
          <w:sz w:val="28"/>
          <w:szCs w:val="28"/>
        </w:rPr>
        <w:t>23.03.2018 года.</w:t>
      </w:r>
    </w:p>
    <w:p w:rsidR="008243F0" w:rsidRPr="00E42A40" w:rsidRDefault="008243F0" w:rsidP="008243F0">
      <w:pPr>
        <w:jc w:val="both"/>
        <w:rPr>
          <w:sz w:val="28"/>
          <w:szCs w:val="28"/>
        </w:rPr>
      </w:pPr>
      <w:r w:rsidRPr="000950E6">
        <w:rPr>
          <w:sz w:val="28"/>
          <w:szCs w:val="28"/>
        </w:rPr>
        <w:t xml:space="preserve">           Поступление собственных налоговых и неналоговых доходов в консолидированный бюджет района за 2018 год увеличилось к уровню 2017 года </w:t>
      </w:r>
      <w:r w:rsidRPr="00E42A40">
        <w:rPr>
          <w:sz w:val="28"/>
          <w:szCs w:val="28"/>
        </w:rPr>
        <w:t xml:space="preserve">на 10,7% (в 2017 году- 74,2 млн. руб., в 2018 году – 82,1 млн. руб.). </w:t>
      </w:r>
    </w:p>
    <w:p w:rsidR="008243F0" w:rsidRPr="00E42A40" w:rsidRDefault="008243F0" w:rsidP="008243F0">
      <w:pPr>
        <w:jc w:val="both"/>
        <w:rPr>
          <w:sz w:val="28"/>
          <w:szCs w:val="28"/>
        </w:rPr>
      </w:pPr>
      <w:r w:rsidRPr="00E42A40">
        <w:rPr>
          <w:sz w:val="28"/>
          <w:szCs w:val="28"/>
        </w:rPr>
        <w:t xml:space="preserve">            Недоимка в консолидированный бюджет на 01.01.2019 года осталась на уровне начала  года и составила -3039 тыс. руб., из них за счёт земельного налога – 1265 тыс. рублей, налога на имущество физических лиц – 660 тыс. рублей, НДФЛ - 503 тыс. рублей. </w:t>
      </w:r>
    </w:p>
    <w:p w:rsidR="008243F0" w:rsidRPr="00E55C17" w:rsidRDefault="008243F0" w:rsidP="008243F0">
      <w:pPr>
        <w:jc w:val="both"/>
        <w:rPr>
          <w:sz w:val="28"/>
          <w:szCs w:val="28"/>
        </w:rPr>
      </w:pPr>
      <w:r w:rsidRPr="00E55C17">
        <w:rPr>
          <w:sz w:val="28"/>
          <w:szCs w:val="28"/>
        </w:rPr>
        <w:t xml:space="preserve">       Кредиторская задолженность</w:t>
      </w:r>
      <w:r>
        <w:rPr>
          <w:sz w:val="28"/>
          <w:szCs w:val="28"/>
        </w:rPr>
        <w:t xml:space="preserve"> консолидированного бюджета Тонкинского муниципального района (с учетом бюджетных и автономных учреждений)</w:t>
      </w:r>
      <w:r w:rsidRPr="00E55C17">
        <w:rPr>
          <w:sz w:val="28"/>
          <w:szCs w:val="28"/>
        </w:rPr>
        <w:t xml:space="preserve"> </w:t>
      </w:r>
      <w:r>
        <w:rPr>
          <w:sz w:val="28"/>
          <w:szCs w:val="28"/>
        </w:rPr>
        <w:t xml:space="preserve">по состоянию </w:t>
      </w:r>
      <w:r w:rsidRPr="00E55C17">
        <w:rPr>
          <w:sz w:val="28"/>
          <w:szCs w:val="28"/>
        </w:rPr>
        <w:t>на 01.01.2019 года –</w:t>
      </w:r>
      <w:r>
        <w:rPr>
          <w:sz w:val="28"/>
          <w:szCs w:val="28"/>
        </w:rPr>
        <w:t xml:space="preserve"> </w:t>
      </w:r>
      <w:r w:rsidRPr="00E55C17">
        <w:rPr>
          <w:sz w:val="28"/>
          <w:szCs w:val="28"/>
        </w:rPr>
        <w:t>отсутствует (на 01.01.2018 г. составляла 39,8 тыс. рублей).</w:t>
      </w:r>
    </w:p>
    <w:p w:rsidR="008243F0" w:rsidRPr="00E42A40" w:rsidRDefault="008243F0" w:rsidP="008243F0">
      <w:pPr>
        <w:jc w:val="both"/>
        <w:rPr>
          <w:sz w:val="28"/>
          <w:szCs w:val="28"/>
        </w:rPr>
      </w:pPr>
      <w:r w:rsidRPr="00E42A40">
        <w:rPr>
          <w:sz w:val="28"/>
          <w:szCs w:val="28"/>
        </w:rPr>
        <w:t xml:space="preserve">       Объём муниципального долга Тонкинского муниципального района </w:t>
      </w:r>
      <w:proofErr w:type="gramStart"/>
      <w:r w:rsidRPr="00E42A40">
        <w:rPr>
          <w:sz w:val="28"/>
          <w:szCs w:val="28"/>
        </w:rPr>
        <w:t>на  конец</w:t>
      </w:r>
      <w:proofErr w:type="gramEnd"/>
      <w:r w:rsidRPr="00E42A40">
        <w:rPr>
          <w:sz w:val="28"/>
          <w:szCs w:val="28"/>
        </w:rPr>
        <w:t xml:space="preserve"> 2018г составил 3,5 млн. руб.   В  2018 году   привлечения бюджетных кредитов не было. Погашено ранее взятых бюджетных кредитов в сумме 3,5 млн. руб.</w:t>
      </w:r>
    </w:p>
    <w:p w:rsidR="008243F0" w:rsidRPr="00C214A3" w:rsidRDefault="008243F0" w:rsidP="008243F0">
      <w:pPr>
        <w:jc w:val="both"/>
        <w:rPr>
          <w:sz w:val="28"/>
          <w:szCs w:val="28"/>
        </w:rPr>
      </w:pPr>
      <w:r w:rsidRPr="00C214A3">
        <w:rPr>
          <w:sz w:val="28"/>
          <w:szCs w:val="28"/>
        </w:rPr>
        <w:t xml:space="preserve">     Своевременно разработан и представлен в Земское Собрание проект решения   « О районном бюджете на 2019 год и на плановый период 2020 и 2021 годов», который был утверждён 06.12.2018 года. </w:t>
      </w:r>
    </w:p>
    <w:p w:rsidR="008243F0" w:rsidRPr="00C214A3" w:rsidRDefault="008243F0" w:rsidP="008243F0">
      <w:pPr>
        <w:ind w:firstLine="708"/>
        <w:jc w:val="both"/>
        <w:rPr>
          <w:sz w:val="28"/>
          <w:szCs w:val="28"/>
        </w:rPr>
      </w:pPr>
      <w:r w:rsidRPr="00C214A3">
        <w:rPr>
          <w:sz w:val="28"/>
          <w:szCs w:val="28"/>
        </w:rPr>
        <w:t>В рамках решения основных задач Управление финансов осуществляло свою деятельность по следующим направлениям:</w:t>
      </w:r>
    </w:p>
    <w:p w:rsidR="008243F0" w:rsidRPr="00C214A3" w:rsidRDefault="008243F0" w:rsidP="008243F0">
      <w:pPr>
        <w:jc w:val="both"/>
        <w:rPr>
          <w:b/>
          <w:sz w:val="28"/>
          <w:szCs w:val="28"/>
        </w:rPr>
      </w:pPr>
    </w:p>
    <w:p w:rsidR="008243F0" w:rsidRPr="00C214A3" w:rsidRDefault="008243F0" w:rsidP="008243F0">
      <w:pPr>
        <w:jc w:val="both"/>
        <w:rPr>
          <w:b/>
          <w:color w:val="000080"/>
          <w:sz w:val="32"/>
          <w:szCs w:val="32"/>
        </w:rPr>
      </w:pPr>
      <w:r w:rsidRPr="00C214A3">
        <w:rPr>
          <w:b/>
          <w:color w:val="000080"/>
          <w:sz w:val="32"/>
          <w:szCs w:val="32"/>
        </w:rPr>
        <w:t>а) Формирование бюджетной политики, планирования бюджета.</w:t>
      </w:r>
    </w:p>
    <w:p w:rsidR="008243F0" w:rsidRDefault="008243F0" w:rsidP="008243F0">
      <w:pPr>
        <w:jc w:val="both"/>
        <w:rPr>
          <w:sz w:val="28"/>
          <w:szCs w:val="28"/>
          <w:highlight w:val="yellow"/>
        </w:rPr>
      </w:pPr>
    </w:p>
    <w:p w:rsidR="008243F0" w:rsidRPr="00581764" w:rsidRDefault="008243F0" w:rsidP="008243F0">
      <w:pPr>
        <w:jc w:val="both"/>
        <w:rPr>
          <w:sz w:val="28"/>
          <w:szCs w:val="28"/>
        </w:rPr>
      </w:pPr>
      <w:r w:rsidRPr="00581764">
        <w:rPr>
          <w:sz w:val="28"/>
          <w:szCs w:val="28"/>
        </w:rPr>
        <w:tab/>
      </w:r>
      <w:proofErr w:type="gramStart"/>
      <w:r w:rsidRPr="00581764">
        <w:rPr>
          <w:sz w:val="28"/>
          <w:szCs w:val="28"/>
        </w:rPr>
        <w:t>Начиная с марта 2018 года начала вестись работа по предоставлению</w:t>
      </w:r>
      <w:proofErr w:type="gramEnd"/>
      <w:r w:rsidRPr="00581764">
        <w:rPr>
          <w:sz w:val="28"/>
          <w:szCs w:val="28"/>
        </w:rPr>
        <w:t xml:space="preserve"> различных информаций в Министерство финансов Нижегородской области </w:t>
      </w:r>
      <w:r w:rsidRPr="00581764">
        <w:rPr>
          <w:sz w:val="28"/>
          <w:szCs w:val="28"/>
        </w:rPr>
        <w:lastRenderedPageBreak/>
        <w:t>для расчета модельного бюджета.</w:t>
      </w:r>
      <w:r>
        <w:rPr>
          <w:sz w:val="28"/>
          <w:szCs w:val="28"/>
        </w:rPr>
        <w:t xml:space="preserve"> Было предоставлено более 20 информаций, охватывающих все отрасли. </w:t>
      </w:r>
    </w:p>
    <w:p w:rsidR="008243F0" w:rsidRPr="003447A0" w:rsidRDefault="008243F0" w:rsidP="008243F0">
      <w:pPr>
        <w:ind w:firstLine="708"/>
        <w:jc w:val="both"/>
        <w:rPr>
          <w:sz w:val="28"/>
          <w:szCs w:val="28"/>
        </w:rPr>
      </w:pPr>
      <w:proofErr w:type="gramStart"/>
      <w:r w:rsidRPr="003447A0">
        <w:rPr>
          <w:sz w:val="28"/>
          <w:szCs w:val="28"/>
        </w:rPr>
        <w:t>В целях упорядочения взаимодействия органов местного самоуправления Тонкинского муниципального района по разработке районного бюджета на 2019 год и плановый период 2020 и 2021 годов  постановлением администрации  от 20.08.2018 г № 358 утверждён план мероприятий по разработке прогноза социально-экономического развития Тонкинского муниципального района на среднесрочный период (на 2019 год и на период 2020 и  2021 годов), районного бюджета на 2019 год и</w:t>
      </w:r>
      <w:proofErr w:type="gramEnd"/>
      <w:r w:rsidRPr="003447A0">
        <w:rPr>
          <w:sz w:val="28"/>
          <w:szCs w:val="28"/>
        </w:rPr>
        <w:t xml:space="preserve"> на период 2020 и  2021 годов.</w:t>
      </w:r>
    </w:p>
    <w:p w:rsidR="008243F0" w:rsidRPr="00187627" w:rsidRDefault="008243F0" w:rsidP="008243F0">
      <w:pPr>
        <w:jc w:val="both"/>
        <w:rPr>
          <w:sz w:val="28"/>
          <w:szCs w:val="28"/>
        </w:rPr>
      </w:pPr>
      <w:r w:rsidRPr="00187627">
        <w:rPr>
          <w:sz w:val="28"/>
          <w:szCs w:val="28"/>
        </w:rPr>
        <w:t xml:space="preserve">     </w:t>
      </w:r>
      <w:r>
        <w:rPr>
          <w:sz w:val="28"/>
          <w:szCs w:val="28"/>
        </w:rPr>
        <w:tab/>
      </w:r>
      <w:r w:rsidRPr="00187627">
        <w:rPr>
          <w:sz w:val="28"/>
          <w:szCs w:val="28"/>
        </w:rPr>
        <w:t>В рамках реализации указанного плана мероприятий управлением финансов:</w:t>
      </w:r>
    </w:p>
    <w:p w:rsidR="008243F0" w:rsidRPr="00187627" w:rsidRDefault="008243F0" w:rsidP="008243F0">
      <w:pPr>
        <w:jc w:val="both"/>
        <w:rPr>
          <w:sz w:val="28"/>
          <w:szCs w:val="28"/>
        </w:rPr>
      </w:pPr>
      <w:r w:rsidRPr="00187627">
        <w:rPr>
          <w:sz w:val="28"/>
          <w:szCs w:val="28"/>
        </w:rPr>
        <w:t>-</w:t>
      </w:r>
      <w:r w:rsidRPr="00187627">
        <w:rPr>
          <w:sz w:val="28"/>
          <w:szCs w:val="28"/>
        </w:rPr>
        <w:tab/>
        <w:t>разработан и направлен всем субъектам бюджетного планирования Порядок планирования бюджетных ассигнований районного бюджета на 2019 год и плановый период 2020 и 2021 годов, утвержденный  Постановлением  администрации от 02.10.2018 года № 427;</w:t>
      </w:r>
    </w:p>
    <w:p w:rsidR="008243F0" w:rsidRPr="00D35B9E" w:rsidRDefault="008243F0" w:rsidP="008243F0">
      <w:pPr>
        <w:jc w:val="both"/>
        <w:rPr>
          <w:sz w:val="28"/>
          <w:szCs w:val="28"/>
        </w:rPr>
      </w:pPr>
      <w:r w:rsidRPr="00D35B9E">
        <w:rPr>
          <w:sz w:val="28"/>
          <w:szCs w:val="28"/>
        </w:rPr>
        <w:t>-</w:t>
      </w:r>
      <w:r w:rsidRPr="00D35B9E">
        <w:rPr>
          <w:sz w:val="28"/>
          <w:szCs w:val="28"/>
        </w:rPr>
        <w:tab/>
        <w:t xml:space="preserve">разработаны основные направления бюджетной и  налоговой политики в Тонкинском муниципальном районе Нижегородской области на 2019 год и на плановый период 2020 и 2021 годов и утверждены постановлением администрации от 02.10.2018 г № 425; </w:t>
      </w:r>
    </w:p>
    <w:p w:rsidR="008243F0" w:rsidRPr="00F06634" w:rsidRDefault="008243F0" w:rsidP="008243F0">
      <w:pPr>
        <w:jc w:val="both"/>
        <w:rPr>
          <w:sz w:val="28"/>
          <w:szCs w:val="28"/>
        </w:rPr>
      </w:pPr>
      <w:r w:rsidRPr="00F06634">
        <w:rPr>
          <w:sz w:val="28"/>
          <w:szCs w:val="28"/>
        </w:rPr>
        <w:t>-</w:t>
      </w:r>
      <w:r w:rsidRPr="00F06634">
        <w:rPr>
          <w:sz w:val="28"/>
          <w:szCs w:val="28"/>
        </w:rPr>
        <w:tab/>
        <w:t>подготовлен проект решения Земского собрания Тонкинского муниципального района Нижегородской области «О районном бюджете на 2019 год и плановый период 2020 и 2021 годов».</w:t>
      </w:r>
    </w:p>
    <w:p w:rsidR="008243F0" w:rsidRPr="00C9280A" w:rsidRDefault="008243F0" w:rsidP="008243F0">
      <w:pPr>
        <w:jc w:val="both"/>
        <w:rPr>
          <w:sz w:val="28"/>
          <w:szCs w:val="28"/>
        </w:rPr>
      </w:pPr>
      <w:r w:rsidRPr="00C9280A">
        <w:rPr>
          <w:sz w:val="28"/>
          <w:szCs w:val="28"/>
        </w:rPr>
        <w:t xml:space="preserve">     Специалистами управления финансов осуществлялась консультативная и методическая работа с субъектами бюджетного планирования по разработке смет расходов на 2019 год и плановый период 2020 и 2021 годов и планов финансово–хозяйственной деятельности.</w:t>
      </w:r>
    </w:p>
    <w:p w:rsidR="008243F0" w:rsidRPr="00C9280A" w:rsidRDefault="008243F0" w:rsidP="008243F0">
      <w:pPr>
        <w:jc w:val="both"/>
        <w:rPr>
          <w:sz w:val="28"/>
          <w:szCs w:val="28"/>
        </w:rPr>
      </w:pPr>
      <w:r w:rsidRPr="00C9280A">
        <w:rPr>
          <w:sz w:val="28"/>
          <w:szCs w:val="28"/>
        </w:rPr>
        <w:t xml:space="preserve">       В рамках совершенствования межбюджетных отношений проведены:</w:t>
      </w:r>
    </w:p>
    <w:p w:rsidR="008243F0" w:rsidRPr="00CE21CF" w:rsidRDefault="008243F0" w:rsidP="008243F0">
      <w:pPr>
        <w:jc w:val="both"/>
        <w:rPr>
          <w:sz w:val="28"/>
          <w:szCs w:val="28"/>
        </w:rPr>
      </w:pPr>
      <w:r w:rsidRPr="00CE21CF">
        <w:rPr>
          <w:sz w:val="28"/>
          <w:szCs w:val="28"/>
        </w:rPr>
        <w:t xml:space="preserve">       -   анализ исполнения бюджетов за 2018 год;</w:t>
      </w:r>
    </w:p>
    <w:p w:rsidR="008243F0" w:rsidRPr="00CE21CF" w:rsidRDefault="008243F0" w:rsidP="008243F0">
      <w:pPr>
        <w:jc w:val="both"/>
        <w:rPr>
          <w:sz w:val="28"/>
          <w:szCs w:val="28"/>
        </w:rPr>
      </w:pPr>
      <w:r w:rsidRPr="00CE21CF">
        <w:rPr>
          <w:sz w:val="28"/>
          <w:szCs w:val="28"/>
        </w:rPr>
        <w:t xml:space="preserve">       - анализ потребности местных бюджетов в средствах на исполнение собственных полномочий на 2018 год.</w:t>
      </w:r>
    </w:p>
    <w:p w:rsidR="008243F0" w:rsidRPr="00C42693" w:rsidRDefault="008243F0" w:rsidP="008243F0">
      <w:pPr>
        <w:jc w:val="both"/>
        <w:rPr>
          <w:sz w:val="28"/>
          <w:szCs w:val="28"/>
        </w:rPr>
      </w:pPr>
      <w:r w:rsidRPr="00C42693">
        <w:rPr>
          <w:sz w:val="28"/>
          <w:szCs w:val="28"/>
        </w:rPr>
        <w:t xml:space="preserve">      Проект бюджета был вынесен на публичные слушания. </w:t>
      </w:r>
    </w:p>
    <w:p w:rsidR="008243F0" w:rsidRPr="00AD47E5" w:rsidRDefault="008243F0" w:rsidP="008243F0">
      <w:pPr>
        <w:jc w:val="both"/>
        <w:rPr>
          <w:sz w:val="28"/>
          <w:szCs w:val="28"/>
        </w:rPr>
      </w:pPr>
      <w:r w:rsidRPr="00AD47E5">
        <w:rPr>
          <w:sz w:val="28"/>
          <w:szCs w:val="28"/>
        </w:rPr>
        <w:t xml:space="preserve">    </w:t>
      </w:r>
      <w:proofErr w:type="gramStart"/>
      <w:r w:rsidRPr="00AD47E5">
        <w:rPr>
          <w:sz w:val="28"/>
          <w:szCs w:val="28"/>
        </w:rPr>
        <w:t>В процессе исполнения бюджета выполнены требования Бюджетного законодательства, обеспечено отсутствие просроченной кредиторской задолженности по зарплате, не допущено увеличения численности работников бюджетных учреждений и органов местного самоуправления, обеспечена стопроцентная собираемость арендной платы за землю и объекты недвижимости, увеличена доля расходов бюджета на оказание муниципальных услуг, оказываемых в соответствии с муниципальным заданием, в общем объеме расходов бюджета.</w:t>
      </w:r>
      <w:proofErr w:type="gramEnd"/>
    </w:p>
    <w:p w:rsidR="008243F0" w:rsidRPr="007258AE" w:rsidRDefault="008243F0" w:rsidP="008243F0">
      <w:pPr>
        <w:jc w:val="both"/>
        <w:rPr>
          <w:sz w:val="28"/>
          <w:szCs w:val="28"/>
        </w:rPr>
      </w:pPr>
      <w:r w:rsidRPr="007258AE">
        <w:rPr>
          <w:sz w:val="28"/>
          <w:szCs w:val="28"/>
        </w:rPr>
        <w:t xml:space="preserve">          </w:t>
      </w:r>
      <w:proofErr w:type="gramStart"/>
      <w:r w:rsidRPr="007258AE">
        <w:rPr>
          <w:sz w:val="28"/>
          <w:szCs w:val="28"/>
        </w:rPr>
        <w:t xml:space="preserve">В целях реализации решения Земского собрания Тонкинского муниципального района от 19.12.2017 года № 195 «О районном бюджете на 2018 год и плановый период 2019 и 2020 годов» администрацией района принято постановление от 16.05.2018 № 202 «О мерах по  реализации решения Земского собрания Тонкинского муниципального района  </w:t>
      </w:r>
      <w:r w:rsidRPr="007258AE">
        <w:rPr>
          <w:sz w:val="28"/>
          <w:szCs w:val="28"/>
        </w:rPr>
        <w:lastRenderedPageBreak/>
        <w:t>Нижегородской области от 19 декабря 2017 года № 195 «О районном бюджете на 2018 год и плановый период</w:t>
      </w:r>
      <w:proofErr w:type="gramEnd"/>
      <w:r w:rsidRPr="007258AE">
        <w:rPr>
          <w:sz w:val="28"/>
          <w:szCs w:val="28"/>
        </w:rPr>
        <w:t xml:space="preserve"> 2019 и 2020 годов».</w:t>
      </w:r>
    </w:p>
    <w:p w:rsidR="008243F0" w:rsidRPr="007D3687" w:rsidRDefault="008243F0" w:rsidP="008243F0">
      <w:pPr>
        <w:jc w:val="both"/>
        <w:rPr>
          <w:sz w:val="28"/>
          <w:szCs w:val="28"/>
        </w:rPr>
      </w:pPr>
      <w:r w:rsidRPr="007D3687">
        <w:rPr>
          <w:sz w:val="28"/>
          <w:szCs w:val="28"/>
        </w:rPr>
        <w:t xml:space="preserve">        По итогам полугодий проводится мониторинг реализации Федерального Закона РФ от 06.10.2003г. № 131-ФЗ «Об общих принципах организации местного самоуправления в Российской Федерации» на территории района, результаты которого представляются в Министерство Финансов Нижегородской области.</w:t>
      </w:r>
    </w:p>
    <w:p w:rsidR="008243F0" w:rsidRPr="00C42693" w:rsidRDefault="008243F0" w:rsidP="008243F0">
      <w:pPr>
        <w:jc w:val="both"/>
        <w:rPr>
          <w:sz w:val="28"/>
          <w:szCs w:val="28"/>
        </w:rPr>
      </w:pPr>
      <w:r w:rsidRPr="00C42693">
        <w:rPr>
          <w:sz w:val="28"/>
          <w:szCs w:val="28"/>
        </w:rPr>
        <w:t xml:space="preserve">        Сформированы и представлены в Минфин Нижегородской области реестры расходных обязательств районного бюджета  и свод реестров расходных обязательств  поселений района по состоянию на 01.04.2018 года, так же составлены предварительный и уточненный реестры расходных обязатель</w:t>
      </w:r>
      <w:proofErr w:type="gramStart"/>
      <w:r w:rsidRPr="00C42693">
        <w:rPr>
          <w:sz w:val="28"/>
          <w:szCs w:val="28"/>
        </w:rPr>
        <w:t>ств к пр</w:t>
      </w:r>
      <w:proofErr w:type="gramEnd"/>
      <w:r w:rsidRPr="00C42693">
        <w:rPr>
          <w:sz w:val="28"/>
          <w:szCs w:val="28"/>
        </w:rPr>
        <w:t>оекту бюджета на 2019 год и плановый период 202</w:t>
      </w:r>
      <w:r>
        <w:rPr>
          <w:sz w:val="28"/>
          <w:szCs w:val="28"/>
        </w:rPr>
        <w:t>0</w:t>
      </w:r>
      <w:r w:rsidRPr="00C42693">
        <w:rPr>
          <w:sz w:val="28"/>
          <w:szCs w:val="28"/>
        </w:rPr>
        <w:t xml:space="preserve"> и 2021 годов.</w:t>
      </w:r>
    </w:p>
    <w:p w:rsidR="008243F0" w:rsidRPr="007258AE" w:rsidRDefault="008243F0" w:rsidP="008243F0">
      <w:pPr>
        <w:jc w:val="both"/>
        <w:rPr>
          <w:sz w:val="28"/>
          <w:szCs w:val="28"/>
        </w:rPr>
      </w:pPr>
      <w:r w:rsidRPr="007258AE">
        <w:rPr>
          <w:sz w:val="28"/>
          <w:szCs w:val="28"/>
        </w:rPr>
        <w:t xml:space="preserve">        Осуществлялась организационная и консультационная работа с 13 главными администраторами доходов бюджета при непосредственном взаимодействии с органами Федерального казначейства.</w:t>
      </w:r>
    </w:p>
    <w:p w:rsidR="008243F0" w:rsidRPr="00B931DC" w:rsidRDefault="008243F0" w:rsidP="008243F0">
      <w:pPr>
        <w:jc w:val="both"/>
        <w:rPr>
          <w:sz w:val="28"/>
          <w:szCs w:val="28"/>
        </w:rPr>
      </w:pPr>
      <w:r w:rsidRPr="00B931DC">
        <w:rPr>
          <w:sz w:val="28"/>
          <w:szCs w:val="28"/>
        </w:rPr>
        <w:t xml:space="preserve">        Дальнейшее развитие в 2018 году получила информатизация бюджетного процесса в Тонкинском районе. </w:t>
      </w:r>
    </w:p>
    <w:p w:rsidR="008243F0" w:rsidRPr="007F347B" w:rsidRDefault="008243F0" w:rsidP="008243F0">
      <w:pPr>
        <w:jc w:val="both"/>
        <w:rPr>
          <w:sz w:val="28"/>
          <w:szCs w:val="28"/>
        </w:rPr>
      </w:pPr>
      <w:r w:rsidRPr="007F347B">
        <w:rPr>
          <w:sz w:val="28"/>
          <w:szCs w:val="28"/>
        </w:rPr>
        <w:t xml:space="preserve">         В конце 2018 года проведена большая работа по подготовке базы данных для финансирования бюджетных учреждений:  сформированы муниципальные задания, определены суммы субсидий на выполнение муниципальных заданий, суммы прочих целевых субсидий и бюджетных инвестиций, сформированы планы финансово- хозяйственной деятельности.</w:t>
      </w:r>
    </w:p>
    <w:p w:rsidR="008243F0" w:rsidRPr="0032783A" w:rsidRDefault="008243F0" w:rsidP="008243F0">
      <w:pPr>
        <w:autoSpaceDE w:val="0"/>
        <w:autoSpaceDN w:val="0"/>
        <w:adjustRightInd w:val="0"/>
        <w:ind w:firstLine="540"/>
        <w:jc w:val="both"/>
        <w:outlineLvl w:val="2"/>
        <w:rPr>
          <w:sz w:val="28"/>
          <w:szCs w:val="28"/>
        </w:rPr>
      </w:pPr>
      <w:r w:rsidRPr="0032783A">
        <w:rPr>
          <w:sz w:val="28"/>
          <w:szCs w:val="28"/>
        </w:rPr>
        <w:t>В 2018 году  на использование информационно-коммуникационных технологий было направлено всего- 5101828,84 рублей в том числе:</w:t>
      </w:r>
    </w:p>
    <w:p w:rsidR="008243F0" w:rsidRPr="0032783A" w:rsidRDefault="008243F0" w:rsidP="008243F0">
      <w:pPr>
        <w:autoSpaceDE w:val="0"/>
        <w:autoSpaceDN w:val="0"/>
        <w:adjustRightInd w:val="0"/>
        <w:ind w:firstLine="540"/>
        <w:jc w:val="both"/>
        <w:outlineLvl w:val="2"/>
        <w:rPr>
          <w:sz w:val="28"/>
          <w:szCs w:val="28"/>
        </w:rPr>
      </w:pPr>
      <w:r w:rsidRPr="0032783A">
        <w:rPr>
          <w:sz w:val="28"/>
          <w:szCs w:val="28"/>
        </w:rPr>
        <w:t xml:space="preserve">-на приобретение компьютерной техники </w:t>
      </w:r>
      <w:r w:rsidRPr="0032783A">
        <w:rPr>
          <w:b/>
          <w:sz w:val="28"/>
          <w:szCs w:val="28"/>
        </w:rPr>
        <w:t xml:space="preserve">– </w:t>
      </w:r>
      <w:r w:rsidRPr="0032783A">
        <w:rPr>
          <w:sz w:val="28"/>
          <w:szCs w:val="28"/>
        </w:rPr>
        <w:t xml:space="preserve">296857,00 рублей, </w:t>
      </w:r>
    </w:p>
    <w:p w:rsidR="008243F0" w:rsidRPr="0032783A" w:rsidRDefault="008243F0" w:rsidP="008243F0">
      <w:pPr>
        <w:autoSpaceDE w:val="0"/>
        <w:autoSpaceDN w:val="0"/>
        <w:adjustRightInd w:val="0"/>
        <w:ind w:firstLine="540"/>
        <w:jc w:val="both"/>
        <w:outlineLvl w:val="2"/>
        <w:rPr>
          <w:sz w:val="28"/>
          <w:szCs w:val="28"/>
        </w:rPr>
      </w:pPr>
      <w:r w:rsidRPr="0032783A">
        <w:rPr>
          <w:sz w:val="28"/>
          <w:szCs w:val="28"/>
        </w:rPr>
        <w:t>-на приобретение материалов и запасных частей -357925,20 рублей.</w:t>
      </w:r>
    </w:p>
    <w:p w:rsidR="008243F0" w:rsidRPr="0032783A" w:rsidRDefault="008243F0" w:rsidP="008243F0">
      <w:pPr>
        <w:autoSpaceDE w:val="0"/>
        <w:autoSpaceDN w:val="0"/>
        <w:adjustRightInd w:val="0"/>
        <w:ind w:firstLine="540"/>
        <w:jc w:val="both"/>
        <w:outlineLvl w:val="2"/>
        <w:rPr>
          <w:sz w:val="28"/>
          <w:szCs w:val="28"/>
        </w:rPr>
      </w:pPr>
      <w:r w:rsidRPr="0032783A">
        <w:rPr>
          <w:sz w:val="28"/>
          <w:szCs w:val="28"/>
        </w:rPr>
        <w:t xml:space="preserve">-для обеспечения текущей деятельности и бесперебойной работы сети  не </w:t>
      </w:r>
      <w:proofErr w:type="spellStart"/>
      <w:r w:rsidRPr="0032783A">
        <w:rPr>
          <w:sz w:val="28"/>
          <w:szCs w:val="28"/>
        </w:rPr>
        <w:t>отъемлимой</w:t>
      </w:r>
      <w:proofErr w:type="spellEnd"/>
      <w:r w:rsidRPr="0032783A">
        <w:rPr>
          <w:sz w:val="28"/>
          <w:szCs w:val="28"/>
        </w:rPr>
        <w:t xml:space="preserve"> частью является  своевременная оплата за услуги связи, в 2018 году на эти цели были направлены средства в сумме 1137506,24 рублей.</w:t>
      </w:r>
    </w:p>
    <w:p w:rsidR="008243F0" w:rsidRPr="0032783A" w:rsidRDefault="008243F0" w:rsidP="008243F0">
      <w:pPr>
        <w:autoSpaceDE w:val="0"/>
        <w:autoSpaceDN w:val="0"/>
        <w:adjustRightInd w:val="0"/>
        <w:ind w:firstLine="540"/>
        <w:jc w:val="both"/>
        <w:outlineLvl w:val="2"/>
        <w:rPr>
          <w:sz w:val="28"/>
          <w:szCs w:val="28"/>
        </w:rPr>
      </w:pPr>
      <w:r w:rsidRPr="0032783A">
        <w:rPr>
          <w:sz w:val="28"/>
          <w:szCs w:val="28"/>
        </w:rPr>
        <w:t>-Информационное обслуживание  СПС Консультант плюс,  сопровождение программ АЦК Финансы и АЦК Планирование, программы 1С</w:t>
      </w:r>
      <w:proofErr w:type="gramStart"/>
      <w:r w:rsidRPr="0032783A">
        <w:rPr>
          <w:sz w:val="28"/>
          <w:szCs w:val="28"/>
        </w:rPr>
        <w:t>:Б</w:t>
      </w:r>
      <w:proofErr w:type="gramEnd"/>
      <w:r w:rsidRPr="0032783A">
        <w:rPr>
          <w:sz w:val="28"/>
          <w:szCs w:val="28"/>
        </w:rPr>
        <w:t>ухгалтерия  бюджетного учреждения 8 и программы КАМИН: составило 3309540,40 рублей.</w:t>
      </w:r>
    </w:p>
    <w:p w:rsidR="008243F0" w:rsidRPr="0032783A" w:rsidRDefault="008243F0" w:rsidP="008243F0">
      <w:pPr>
        <w:widowControl w:val="0"/>
        <w:ind w:firstLine="708"/>
        <w:jc w:val="both"/>
        <w:rPr>
          <w:bCs/>
          <w:sz w:val="28"/>
          <w:szCs w:val="28"/>
        </w:rPr>
      </w:pPr>
    </w:p>
    <w:p w:rsidR="008243F0" w:rsidRPr="008654E0" w:rsidRDefault="008243F0" w:rsidP="008243F0">
      <w:pPr>
        <w:jc w:val="both"/>
        <w:rPr>
          <w:b/>
          <w:color w:val="000080"/>
          <w:sz w:val="32"/>
          <w:szCs w:val="32"/>
        </w:rPr>
      </w:pPr>
      <w:r w:rsidRPr="008654E0">
        <w:rPr>
          <w:b/>
          <w:color w:val="000080"/>
          <w:sz w:val="32"/>
          <w:szCs w:val="32"/>
        </w:rPr>
        <w:t>б) Исполнение бюджета и обеспечение приоритетов расходования средств бюджета.</w:t>
      </w:r>
    </w:p>
    <w:p w:rsidR="008243F0" w:rsidRPr="008654E0" w:rsidRDefault="008243F0" w:rsidP="008243F0">
      <w:pPr>
        <w:jc w:val="both"/>
        <w:rPr>
          <w:color w:val="000080"/>
          <w:sz w:val="28"/>
          <w:szCs w:val="28"/>
        </w:rPr>
      </w:pPr>
    </w:p>
    <w:p w:rsidR="008243F0" w:rsidRPr="0002333E" w:rsidRDefault="008243F0" w:rsidP="008243F0">
      <w:pPr>
        <w:jc w:val="both"/>
        <w:rPr>
          <w:sz w:val="28"/>
          <w:szCs w:val="28"/>
        </w:rPr>
      </w:pPr>
      <w:r w:rsidRPr="008654E0">
        <w:rPr>
          <w:sz w:val="28"/>
          <w:szCs w:val="28"/>
        </w:rPr>
        <w:t xml:space="preserve">           По итогам </w:t>
      </w:r>
      <w:r w:rsidRPr="00B069F3">
        <w:rPr>
          <w:sz w:val="28"/>
          <w:szCs w:val="28"/>
        </w:rPr>
        <w:t xml:space="preserve">2018 года консолидированный бюджет района исполнен по </w:t>
      </w:r>
      <w:r w:rsidRPr="0002333E">
        <w:rPr>
          <w:sz w:val="28"/>
          <w:szCs w:val="28"/>
        </w:rPr>
        <w:t>доходам в сумме 474,0  млн. руб., по расходам в сумме 471 млн. руб.</w:t>
      </w:r>
    </w:p>
    <w:p w:rsidR="008243F0" w:rsidRPr="0002333E" w:rsidRDefault="008243F0" w:rsidP="008243F0">
      <w:pPr>
        <w:pStyle w:val="a3"/>
      </w:pPr>
      <w:r w:rsidRPr="0002333E">
        <w:t xml:space="preserve">         Прогнозная оценка Минфина на 2018 год  по налоговым и неналоговым доходам консолидированного бюджета исполнена на  113 %. Дополнительно налоговых и неналоговых доходам в бюджет поступило 9,6 млн. руб., межбюджетных трансфертов – 59,8 млн. руб.</w:t>
      </w:r>
    </w:p>
    <w:p w:rsidR="008243F0" w:rsidRPr="0002333E" w:rsidRDefault="008243F0" w:rsidP="008243F0">
      <w:pPr>
        <w:jc w:val="both"/>
        <w:rPr>
          <w:sz w:val="28"/>
          <w:szCs w:val="28"/>
        </w:rPr>
      </w:pPr>
      <w:r w:rsidRPr="0002333E">
        <w:rPr>
          <w:sz w:val="28"/>
          <w:szCs w:val="28"/>
        </w:rPr>
        <w:lastRenderedPageBreak/>
        <w:t xml:space="preserve">         По сравнению с 2017 годом объем бюджета  по  доходам  возрос  на 62,6 млн. руб. или на 15,2 %. Объем собственных доходов бюджета возрос на 10,6 %, безвозмездных поступлений - на 16,9 %. </w:t>
      </w:r>
    </w:p>
    <w:p w:rsidR="008243F0" w:rsidRPr="00C67C8C" w:rsidRDefault="008243F0" w:rsidP="008243F0">
      <w:pPr>
        <w:jc w:val="both"/>
        <w:rPr>
          <w:sz w:val="28"/>
          <w:szCs w:val="28"/>
        </w:rPr>
      </w:pPr>
      <w:r w:rsidRPr="00C67C8C">
        <w:rPr>
          <w:sz w:val="28"/>
          <w:szCs w:val="28"/>
        </w:rPr>
        <w:t xml:space="preserve">        Обеспеченность собственными доходами консолидированного бюджета в 2017 году составила 17,0 %, что на 1,0 % ниже уровня 2017 года.</w:t>
      </w:r>
    </w:p>
    <w:p w:rsidR="008243F0" w:rsidRPr="00C67C8C" w:rsidRDefault="008243F0" w:rsidP="008243F0">
      <w:pPr>
        <w:jc w:val="both"/>
        <w:rPr>
          <w:sz w:val="28"/>
          <w:szCs w:val="28"/>
        </w:rPr>
      </w:pPr>
      <w:r w:rsidRPr="00C67C8C">
        <w:rPr>
          <w:sz w:val="28"/>
          <w:szCs w:val="28"/>
        </w:rPr>
        <w:t xml:space="preserve">Собственных доходов поступило в сумме 82 132 тыс. руб. Собственные доходы консолидированного бюджета состоят из средств, поступивших в поселения –     12 % и средств поступивших в районный бюджет – 88 %. </w:t>
      </w:r>
    </w:p>
    <w:tbl>
      <w:tblPr>
        <w:tblW w:w="9937" w:type="dxa"/>
        <w:tblInd w:w="93" w:type="dxa"/>
        <w:tblLook w:val="04A0" w:firstRow="1" w:lastRow="0" w:firstColumn="1" w:lastColumn="0" w:noHBand="0" w:noVBand="1"/>
      </w:tblPr>
      <w:tblGrid>
        <w:gridCol w:w="3701"/>
        <w:gridCol w:w="1417"/>
        <w:gridCol w:w="1221"/>
        <w:gridCol w:w="1188"/>
        <w:gridCol w:w="1221"/>
        <w:gridCol w:w="1189"/>
      </w:tblGrid>
      <w:tr w:rsidR="008243F0" w:rsidTr="00D605AB">
        <w:trPr>
          <w:trHeight w:val="630"/>
        </w:trPr>
        <w:tc>
          <w:tcPr>
            <w:tcW w:w="3701"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bottom"/>
          </w:tcPr>
          <w:p w:rsidR="008243F0" w:rsidRDefault="008243F0" w:rsidP="00D605AB">
            <w:pPr>
              <w:jc w:val="center"/>
              <w:rPr>
                <w:color w:val="000000"/>
              </w:rPr>
            </w:pPr>
            <w:r>
              <w:rPr>
                <w:color w:val="000000"/>
              </w:rPr>
              <w:t>Вид дохода</w:t>
            </w:r>
          </w:p>
        </w:tc>
        <w:tc>
          <w:tcPr>
            <w:tcW w:w="2638" w:type="dxa"/>
            <w:gridSpan w:val="2"/>
            <w:tcBorders>
              <w:top w:val="single" w:sz="8" w:space="0" w:color="auto"/>
              <w:left w:val="nil"/>
              <w:bottom w:val="single" w:sz="8" w:space="0" w:color="auto"/>
              <w:right w:val="nil"/>
            </w:tcBorders>
            <w:shd w:val="clear" w:color="000000" w:fill="FFFFFF"/>
            <w:vAlign w:val="bottom"/>
          </w:tcPr>
          <w:p w:rsidR="008243F0" w:rsidRDefault="008243F0" w:rsidP="00D605AB">
            <w:pPr>
              <w:jc w:val="center"/>
              <w:rPr>
                <w:color w:val="000000"/>
              </w:rPr>
            </w:pPr>
            <w:r>
              <w:rPr>
                <w:color w:val="000000"/>
              </w:rPr>
              <w:t>Исполнено за   2017 года</w:t>
            </w:r>
          </w:p>
        </w:tc>
        <w:tc>
          <w:tcPr>
            <w:tcW w:w="2409" w:type="dxa"/>
            <w:gridSpan w:val="2"/>
            <w:tcBorders>
              <w:top w:val="single" w:sz="8" w:space="0" w:color="auto"/>
              <w:left w:val="single" w:sz="8" w:space="0" w:color="000000"/>
              <w:bottom w:val="single" w:sz="8" w:space="0" w:color="auto"/>
              <w:right w:val="nil"/>
            </w:tcBorders>
            <w:shd w:val="clear" w:color="000000" w:fill="FFFFFF"/>
            <w:vAlign w:val="bottom"/>
          </w:tcPr>
          <w:p w:rsidR="008243F0" w:rsidRDefault="008243F0" w:rsidP="00D605AB">
            <w:pPr>
              <w:jc w:val="center"/>
              <w:rPr>
                <w:color w:val="000000"/>
              </w:rPr>
            </w:pPr>
            <w:r>
              <w:rPr>
                <w:color w:val="000000"/>
              </w:rPr>
              <w:t>Исполнено за   2018 года</w:t>
            </w:r>
          </w:p>
        </w:tc>
        <w:tc>
          <w:tcPr>
            <w:tcW w:w="118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8243F0" w:rsidRDefault="008243F0" w:rsidP="00D605AB">
            <w:pPr>
              <w:jc w:val="center"/>
              <w:rPr>
                <w:rFonts w:ascii="Arial" w:hAnsi="Arial" w:cs="Arial"/>
                <w:color w:val="000000"/>
                <w:sz w:val="20"/>
                <w:szCs w:val="20"/>
              </w:rPr>
            </w:pPr>
            <w:r>
              <w:rPr>
                <w:rFonts w:ascii="Arial" w:hAnsi="Arial" w:cs="Arial"/>
                <w:color w:val="000000"/>
                <w:sz w:val="20"/>
                <w:szCs w:val="20"/>
              </w:rPr>
              <w:t>2018 год к 2017 году</w:t>
            </w:r>
            <w:proofErr w:type="gramStart"/>
            <w:r>
              <w:rPr>
                <w:rFonts w:ascii="Arial" w:hAnsi="Arial" w:cs="Arial"/>
                <w:color w:val="000000"/>
                <w:sz w:val="20"/>
                <w:szCs w:val="20"/>
              </w:rPr>
              <w:t>, "+","-"</w:t>
            </w:r>
            <w:proofErr w:type="gramEnd"/>
          </w:p>
        </w:tc>
      </w:tr>
      <w:tr w:rsidR="008243F0" w:rsidTr="00D605AB">
        <w:trPr>
          <w:trHeight w:val="645"/>
        </w:trPr>
        <w:tc>
          <w:tcPr>
            <w:tcW w:w="3701" w:type="dxa"/>
            <w:vMerge/>
            <w:tcBorders>
              <w:top w:val="single" w:sz="8" w:space="0" w:color="auto"/>
              <w:left w:val="single" w:sz="8" w:space="0" w:color="auto"/>
              <w:bottom w:val="single" w:sz="8" w:space="0" w:color="000000"/>
              <w:right w:val="single" w:sz="8" w:space="0" w:color="auto"/>
            </w:tcBorders>
            <w:vAlign w:val="center"/>
          </w:tcPr>
          <w:p w:rsidR="008243F0" w:rsidRDefault="008243F0" w:rsidP="00D605AB">
            <w:pPr>
              <w:rPr>
                <w:color w:val="000000"/>
              </w:rPr>
            </w:pPr>
          </w:p>
        </w:tc>
        <w:tc>
          <w:tcPr>
            <w:tcW w:w="1417" w:type="dxa"/>
            <w:tcBorders>
              <w:top w:val="nil"/>
              <w:left w:val="nil"/>
              <w:bottom w:val="single" w:sz="8" w:space="0" w:color="auto"/>
              <w:right w:val="nil"/>
            </w:tcBorders>
            <w:shd w:val="clear" w:color="000000" w:fill="FFFFFF"/>
            <w:vAlign w:val="bottom"/>
          </w:tcPr>
          <w:p w:rsidR="008243F0" w:rsidRDefault="008243F0" w:rsidP="00D605AB">
            <w:pPr>
              <w:jc w:val="center"/>
              <w:rPr>
                <w:color w:val="000000"/>
              </w:rPr>
            </w:pPr>
            <w:r>
              <w:rPr>
                <w:color w:val="000000"/>
              </w:rPr>
              <w:t xml:space="preserve">Сумма,       тыс. руб. </w:t>
            </w:r>
          </w:p>
        </w:tc>
        <w:tc>
          <w:tcPr>
            <w:tcW w:w="1221" w:type="dxa"/>
            <w:tcBorders>
              <w:top w:val="nil"/>
              <w:left w:val="single" w:sz="8" w:space="0" w:color="auto"/>
              <w:bottom w:val="single" w:sz="8" w:space="0" w:color="auto"/>
              <w:right w:val="nil"/>
            </w:tcBorders>
            <w:shd w:val="clear" w:color="auto" w:fill="auto"/>
            <w:vAlign w:val="bottom"/>
          </w:tcPr>
          <w:p w:rsidR="008243F0" w:rsidRDefault="008243F0" w:rsidP="00D605AB">
            <w:pPr>
              <w:jc w:val="center"/>
              <w:rPr>
                <w:rFonts w:ascii="Arial" w:hAnsi="Arial" w:cs="Arial"/>
                <w:color w:val="000000"/>
                <w:sz w:val="20"/>
                <w:szCs w:val="20"/>
              </w:rPr>
            </w:pPr>
            <w:r>
              <w:rPr>
                <w:rFonts w:ascii="Arial" w:hAnsi="Arial" w:cs="Arial"/>
                <w:color w:val="000000"/>
                <w:sz w:val="20"/>
                <w:szCs w:val="20"/>
              </w:rPr>
              <w:t>Структура,       %</w:t>
            </w:r>
          </w:p>
        </w:tc>
        <w:tc>
          <w:tcPr>
            <w:tcW w:w="1188" w:type="dxa"/>
            <w:tcBorders>
              <w:top w:val="nil"/>
              <w:left w:val="single" w:sz="8" w:space="0" w:color="auto"/>
              <w:bottom w:val="single" w:sz="8" w:space="0" w:color="auto"/>
              <w:right w:val="nil"/>
            </w:tcBorders>
            <w:shd w:val="clear" w:color="000000" w:fill="FFFFFF"/>
            <w:vAlign w:val="bottom"/>
          </w:tcPr>
          <w:p w:rsidR="008243F0" w:rsidRDefault="008243F0" w:rsidP="00D605AB">
            <w:pPr>
              <w:jc w:val="center"/>
              <w:rPr>
                <w:color w:val="000000"/>
              </w:rPr>
            </w:pPr>
            <w:r>
              <w:rPr>
                <w:color w:val="000000"/>
              </w:rPr>
              <w:t xml:space="preserve">Сумма,       тыс. руб. </w:t>
            </w:r>
          </w:p>
        </w:tc>
        <w:tc>
          <w:tcPr>
            <w:tcW w:w="1221" w:type="dxa"/>
            <w:tcBorders>
              <w:top w:val="nil"/>
              <w:left w:val="single" w:sz="8" w:space="0" w:color="auto"/>
              <w:bottom w:val="single" w:sz="8" w:space="0" w:color="auto"/>
              <w:right w:val="nil"/>
            </w:tcBorders>
            <w:shd w:val="clear" w:color="auto" w:fill="auto"/>
            <w:vAlign w:val="bottom"/>
          </w:tcPr>
          <w:p w:rsidR="008243F0" w:rsidRDefault="008243F0" w:rsidP="00D605AB">
            <w:pPr>
              <w:jc w:val="center"/>
              <w:rPr>
                <w:rFonts w:ascii="Arial" w:hAnsi="Arial" w:cs="Arial"/>
                <w:color w:val="000000"/>
                <w:sz w:val="20"/>
                <w:szCs w:val="20"/>
              </w:rPr>
            </w:pPr>
            <w:r>
              <w:rPr>
                <w:rFonts w:ascii="Arial" w:hAnsi="Arial" w:cs="Arial"/>
                <w:color w:val="000000"/>
                <w:sz w:val="20"/>
                <w:szCs w:val="20"/>
              </w:rPr>
              <w:t>Структура,       %</w:t>
            </w:r>
          </w:p>
        </w:tc>
        <w:tc>
          <w:tcPr>
            <w:tcW w:w="1189" w:type="dxa"/>
            <w:vMerge/>
            <w:tcBorders>
              <w:top w:val="single" w:sz="8" w:space="0" w:color="auto"/>
              <w:left w:val="single" w:sz="8" w:space="0" w:color="auto"/>
              <w:bottom w:val="single" w:sz="8" w:space="0" w:color="000000"/>
              <w:right w:val="single" w:sz="8" w:space="0" w:color="auto"/>
            </w:tcBorders>
            <w:vAlign w:val="center"/>
          </w:tcPr>
          <w:p w:rsidR="008243F0" w:rsidRDefault="008243F0" w:rsidP="00D605AB">
            <w:pPr>
              <w:rPr>
                <w:rFonts w:ascii="Arial" w:hAnsi="Arial" w:cs="Arial"/>
                <w:color w:val="000000"/>
                <w:sz w:val="20"/>
                <w:szCs w:val="20"/>
              </w:rPr>
            </w:pPr>
          </w:p>
        </w:tc>
      </w:tr>
      <w:tr w:rsidR="008243F0" w:rsidTr="00D605AB">
        <w:trPr>
          <w:trHeight w:val="435"/>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center"/>
              <w:rPr>
                <w:i/>
                <w:iCs/>
                <w:color w:val="000000"/>
              </w:rPr>
            </w:pPr>
            <w:r>
              <w:rPr>
                <w:i/>
                <w:iCs/>
                <w:color w:val="000000"/>
              </w:rPr>
              <w:t>Налоговые доходы</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i/>
                <w:iCs/>
                <w:color w:val="000000"/>
              </w:rPr>
            </w:pPr>
            <w:r>
              <w:rPr>
                <w:i/>
                <w:iCs/>
                <w:color w:val="000000"/>
              </w:rPr>
              <w:t>69 735</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16,95</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i/>
                <w:iCs/>
                <w:color w:val="000000"/>
              </w:rPr>
            </w:pPr>
            <w:r>
              <w:rPr>
                <w:i/>
                <w:iCs/>
                <w:color w:val="000000"/>
              </w:rPr>
              <w:t>75 837</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16,00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6 102</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Подох</w:t>
            </w:r>
            <w:proofErr w:type="gramStart"/>
            <w:r>
              <w:rPr>
                <w:color w:val="000000"/>
              </w:rPr>
              <w:t>.</w:t>
            </w:r>
            <w:proofErr w:type="gramEnd"/>
            <w:r>
              <w:rPr>
                <w:color w:val="000000"/>
              </w:rPr>
              <w:t xml:space="preserve"> </w:t>
            </w:r>
            <w:proofErr w:type="gramStart"/>
            <w:r>
              <w:rPr>
                <w:color w:val="000000"/>
              </w:rPr>
              <w:t>н</w:t>
            </w:r>
            <w:proofErr w:type="gramEnd"/>
            <w:r>
              <w:rPr>
                <w:color w:val="000000"/>
              </w:rPr>
              <w:t>алог с физ. лиц</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51 719</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12,57</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57 075</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12,04</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5 356</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vAlign w:val="bottom"/>
          </w:tcPr>
          <w:p w:rsidR="008243F0" w:rsidRDefault="008243F0" w:rsidP="00D605AB">
            <w:pPr>
              <w:rPr>
                <w:color w:val="000000"/>
              </w:rPr>
            </w:pPr>
            <w:r>
              <w:rPr>
                <w:color w:val="000000"/>
              </w:rPr>
              <w:t>Акцизы</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6261</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1,52</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8158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1,72</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1 897</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 xml:space="preserve">Единый налог на </w:t>
            </w:r>
            <w:proofErr w:type="spellStart"/>
            <w:r>
              <w:rPr>
                <w:color w:val="000000"/>
              </w:rPr>
              <w:t>вмен</w:t>
            </w:r>
            <w:proofErr w:type="spellEnd"/>
            <w:r>
              <w:rPr>
                <w:color w:val="000000"/>
              </w:rPr>
              <w:t>. доход</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3 538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0,86</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2 620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0,55</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-918</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Единый с/х налог</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240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0,06</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61</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0,01</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-179</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Налог на имущество</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1234</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0,30</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1455</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0,31</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221</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Земельный налог</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5 763</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1,40</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5 530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1,17</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-233</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Госпошлина</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974</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0,24</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938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0,20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-36</w:t>
            </w:r>
          </w:p>
        </w:tc>
      </w:tr>
      <w:tr w:rsidR="008243F0" w:rsidTr="00D605AB">
        <w:trPr>
          <w:trHeight w:val="645"/>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color w:val="000000"/>
              </w:rPr>
            </w:pPr>
            <w:proofErr w:type="spellStart"/>
            <w:r>
              <w:rPr>
                <w:color w:val="000000"/>
              </w:rPr>
              <w:t>Задолж</w:t>
            </w:r>
            <w:proofErr w:type="spellEnd"/>
            <w:r>
              <w:rPr>
                <w:color w:val="000000"/>
              </w:rPr>
              <w:t xml:space="preserve">. по </w:t>
            </w:r>
            <w:proofErr w:type="spellStart"/>
            <w:r>
              <w:rPr>
                <w:color w:val="000000"/>
              </w:rPr>
              <w:t>отм</w:t>
            </w:r>
            <w:proofErr w:type="spellEnd"/>
            <w:r>
              <w:rPr>
                <w:color w:val="000000"/>
              </w:rPr>
              <w:t>. налогам и сборам</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6</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0,00</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-6</w:t>
            </w:r>
          </w:p>
        </w:tc>
      </w:tr>
      <w:tr w:rsidR="008243F0" w:rsidTr="00D605AB">
        <w:trPr>
          <w:trHeight w:val="39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i/>
                <w:iCs/>
                <w:color w:val="000000"/>
              </w:rPr>
            </w:pPr>
            <w:r>
              <w:rPr>
                <w:i/>
                <w:iCs/>
                <w:color w:val="000000"/>
              </w:rPr>
              <w:t>Неналоговые доходы</w:t>
            </w:r>
          </w:p>
        </w:tc>
        <w:tc>
          <w:tcPr>
            <w:tcW w:w="1417"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4 483</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1,09</w:t>
            </w:r>
          </w:p>
        </w:tc>
        <w:tc>
          <w:tcPr>
            <w:tcW w:w="1188"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6 295</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1,33</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1 812</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 xml:space="preserve">Аренда земли </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1 750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0,43</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1 727</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0,36</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-23</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Аренда  имущества</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1 349</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0,33</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981</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0,21</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-368</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Прибыль МУП</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242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0,06</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259</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0,05</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17</w:t>
            </w:r>
          </w:p>
        </w:tc>
      </w:tr>
      <w:tr w:rsidR="008243F0" w:rsidTr="00D605AB">
        <w:trPr>
          <w:trHeight w:val="66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color w:val="000000"/>
              </w:rPr>
            </w:pPr>
            <w:proofErr w:type="spellStart"/>
            <w:r>
              <w:rPr>
                <w:color w:val="000000"/>
              </w:rPr>
              <w:t>Поступ</w:t>
            </w:r>
            <w:proofErr w:type="spellEnd"/>
            <w:r>
              <w:rPr>
                <w:color w:val="000000"/>
              </w:rPr>
              <w:t>. от им-</w:t>
            </w:r>
            <w:proofErr w:type="spellStart"/>
            <w:r>
              <w:rPr>
                <w:color w:val="000000"/>
              </w:rPr>
              <w:t>ва</w:t>
            </w:r>
            <w:proofErr w:type="spellEnd"/>
            <w:r>
              <w:rPr>
                <w:color w:val="000000"/>
              </w:rPr>
              <w:t xml:space="preserve"> от </w:t>
            </w:r>
            <w:proofErr w:type="spellStart"/>
            <w:r>
              <w:rPr>
                <w:color w:val="000000"/>
              </w:rPr>
              <w:t>муниц</w:t>
            </w:r>
            <w:proofErr w:type="spellEnd"/>
            <w:r>
              <w:rPr>
                <w:color w:val="000000"/>
              </w:rPr>
              <w:t xml:space="preserve">. </w:t>
            </w:r>
            <w:proofErr w:type="spellStart"/>
            <w:r>
              <w:rPr>
                <w:color w:val="000000"/>
              </w:rPr>
              <w:t>собст-ти</w:t>
            </w:r>
            <w:proofErr w:type="spellEnd"/>
            <w:r>
              <w:rPr>
                <w:color w:val="000000"/>
              </w:rPr>
              <w:t xml:space="preserve"> и </w:t>
            </w:r>
            <w:proofErr w:type="spellStart"/>
            <w:r>
              <w:rPr>
                <w:color w:val="000000"/>
              </w:rPr>
              <w:t>деят-ти</w:t>
            </w:r>
            <w:proofErr w:type="spellEnd"/>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 </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0,00</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0</w:t>
            </w:r>
          </w:p>
        </w:tc>
      </w:tr>
      <w:tr w:rsidR="008243F0" w:rsidTr="00D605AB">
        <w:trPr>
          <w:trHeight w:val="945"/>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color w:val="000000"/>
              </w:rPr>
            </w:pPr>
            <w:r>
              <w:rPr>
                <w:color w:val="000000"/>
              </w:rPr>
              <w:t>Плата за негативное воздействие на окружающую среду</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174</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0,04</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84</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0,02</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-90</w:t>
            </w:r>
          </w:p>
        </w:tc>
      </w:tr>
      <w:tr w:rsidR="008243F0" w:rsidTr="00D605AB">
        <w:trPr>
          <w:trHeight w:val="705"/>
        </w:trPr>
        <w:tc>
          <w:tcPr>
            <w:tcW w:w="3701" w:type="dxa"/>
            <w:tcBorders>
              <w:top w:val="nil"/>
              <w:left w:val="single" w:sz="8" w:space="0" w:color="auto"/>
              <w:bottom w:val="single" w:sz="8" w:space="0" w:color="auto"/>
              <w:right w:val="single" w:sz="8" w:space="0" w:color="auto"/>
            </w:tcBorders>
            <w:shd w:val="clear" w:color="000000" w:fill="FFFFFF"/>
            <w:vAlign w:val="bottom"/>
          </w:tcPr>
          <w:p w:rsidR="008243F0" w:rsidRDefault="008243F0" w:rsidP="00D605AB">
            <w:pPr>
              <w:rPr>
                <w:color w:val="000000"/>
              </w:rPr>
            </w:pPr>
            <w:r>
              <w:rPr>
                <w:color w:val="000000"/>
              </w:rPr>
              <w:t>Денежные взыскания, штрафы</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231</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0,06</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242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0,05</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11</w:t>
            </w:r>
          </w:p>
        </w:tc>
      </w:tr>
      <w:tr w:rsidR="008243F0" w:rsidTr="00D605AB">
        <w:trPr>
          <w:trHeight w:val="705"/>
        </w:trPr>
        <w:tc>
          <w:tcPr>
            <w:tcW w:w="3701" w:type="dxa"/>
            <w:tcBorders>
              <w:top w:val="nil"/>
              <w:left w:val="single" w:sz="8" w:space="0" w:color="auto"/>
              <w:bottom w:val="single" w:sz="8" w:space="0" w:color="auto"/>
              <w:right w:val="single" w:sz="8" w:space="0" w:color="auto"/>
            </w:tcBorders>
            <w:shd w:val="clear" w:color="000000" w:fill="FFFFFF"/>
            <w:vAlign w:val="bottom"/>
          </w:tcPr>
          <w:p w:rsidR="008243F0" w:rsidRDefault="008243F0" w:rsidP="00D605AB">
            <w:pPr>
              <w:rPr>
                <w:color w:val="000000"/>
              </w:rPr>
            </w:pPr>
            <w:r>
              <w:rPr>
                <w:color w:val="000000"/>
              </w:rPr>
              <w:t>Доходы от компенсации затрат государства</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288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0,07</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2562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0,54</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2 274</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color w:val="000000"/>
              </w:rPr>
            </w:pPr>
            <w:r>
              <w:rPr>
                <w:color w:val="000000"/>
              </w:rPr>
              <w:t>Доходы от реализации имущества</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382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0,09</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51</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0,01</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-331</w:t>
            </w:r>
          </w:p>
        </w:tc>
      </w:tr>
      <w:tr w:rsidR="008243F0" w:rsidTr="00D605AB">
        <w:trPr>
          <w:trHeight w:val="435"/>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color w:val="000000"/>
              </w:rPr>
            </w:pPr>
            <w:r>
              <w:rPr>
                <w:color w:val="000000"/>
              </w:rPr>
              <w:t>Продажа земли</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23</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0,01</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color w:val="000000"/>
              </w:rPr>
            </w:pPr>
            <w:r>
              <w:rPr>
                <w:color w:val="000000"/>
              </w:rPr>
              <w:t>357</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0,08</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334</w:t>
            </w:r>
          </w:p>
        </w:tc>
      </w:tr>
      <w:tr w:rsidR="008243F0" w:rsidTr="00D605AB">
        <w:trPr>
          <w:trHeight w:val="330"/>
        </w:trPr>
        <w:tc>
          <w:tcPr>
            <w:tcW w:w="3701" w:type="dxa"/>
            <w:tcBorders>
              <w:top w:val="nil"/>
              <w:left w:val="single" w:sz="8" w:space="0" w:color="auto"/>
              <w:bottom w:val="nil"/>
              <w:right w:val="single" w:sz="8" w:space="0" w:color="auto"/>
            </w:tcBorders>
            <w:shd w:val="clear" w:color="000000" w:fill="FFFFFF"/>
            <w:noWrap/>
            <w:vAlign w:val="bottom"/>
          </w:tcPr>
          <w:p w:rsidR="008243F0" w:rsidRDefault="008243F0" w:rsidP="00D605AB">
            <w:pPr>
              <w:rPr>
                <w:color w:val="000000"/>
              </w:rPr>
            </w:pPr>
            <w:r>
              <w:rPr>
                <w:color w:val="000000"/>
              </w:rPr>
              <w:t>Прочие</w:t>
            </w:r>
          </w:p>
        </w:tc>
        <w:tc>
          <w:tcPr>
            <w:tcW w:w="1417" w:type="dxa"/>
            <w:tcBorders>
              <w:top w:val="nil"/>
              <w:left w:val="nil"/>
              <w:bottom w:val="nil"/>
              <w:right w:val="nil"/>
            </w:tcBorders>
            <w:shd w:val="clear" w:color="auto" w:fill="auto"/>
            <w:noWrap/>
            <w:vAlign w:val="bottom"/>
          </w:tcPr>
          <w:p w:rsidR="008243F0" w:rsidRDefault="008243F0" w:rsidP="00D605AB">
            <w:pPr>
              <w:jc w:val="right"/>
              <w:rPr>
                <w:color w:val="000000"/>
              </w:rPr>
            </w:pPr>
            <w:r>
              <w:rPr>
                <w:color w:val="000000"/>
              </w:rPr>
              <w:t>44</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0,01</w:t>
            </w:r>
          </w:p>
        </w:tc>
        <w:tc>
          <w:tcPr>
            <w:tcW w:w="1188" w:type="dxa"/>
            <w:tcBorders>
              <w:top w:val="nil"/>
              <w:left w:val="nil"/>
              <w:bottom w:val="nil"/>
              <w:right w:val="nil"/>
            </w:tcBorders>
            <w:shd w:val="clear" w:color="auto" w:fill="auto"/>
            <w:noWrap/>
            <w:vAlign w:val="bottom"/>
          </w:tcPr>
          <w:p w:rsidR="008243F0" w:rsidRDefault="008243F0" w:rsidP="00D605AB">
            <w:pPr>
              <w:jc w:val="right"/>
              <w:rPr>
                <w:color w:val="000000"/>
              </w:rPr>
            </w:pPr>
            <w:r>
              <w:rPr>
                <w:color w:val="000000"/>
              </w:rPr>
              <w:t>32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0,01</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-12</w:t>
            </w:r>
          </w:p>
        </w:tc>
      </w:tr>
      <w:tr w:rsidR="008243F0" w:rsidTr="00D605AB">
        <w:trPr>
          <w:trHeight w:val="660"/>
        </w:trPr>
        <w:tc>
          <w:tcPr>
            <w:tcW w:w="3701" w:type="dxa"/>
            <w:tcBorders>
              <w:top w:val="single" w:sz="8" w:space="0" w:color="auto"/>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b/>
                <w:bCs/>
                <w:color w:val="000000"/>
              </w:rPr>
            </w:pPr>
            <w:r>
              <w:rPr>
                <w:b/>
                <w:bCs/>
                <w:color w:val="000000"/>
              </w:rPr>
              <w:t xml:space="preserve">ВСЕГО   СОБСТВЕННЫХ ДОХОДОВ   </w:t>
            </w:r>
          </w:p>
        </w:tc>
        <w:tc>
          <w:tcPr>
            <w:tcW w:w="1417" w:type="dxa"/>
            <w:tcBorders>
              <w:top w:val="single" w:sz="8" w:space="0" w:color="auto"/>
              <w:left w:val="nil"/>
              <w:bottom w:val="single" w:sz="8" w:space="0" w:color="auto"/>
              <w:right w:val="nil"/>
            </w:tcBorders>
            <w:shd w:val="clear" w:color="000000" w:fill="FFFFFF"/>
            <w:noWrap/>
            <w:vAlign w:val="bottom"/>
          </w:tcPr>
          <w:p w:rsidR="008243F0" w:rsidRDefault="008243F0" w:rsidP="00D605AB">
            <w:pPr>
              <w:jc w:val="right"/>
              <w:rPr>
                <w:b/>
                <w:bCs/>
                <w:color w:val="000000"/>
              </w:rPr>
            </w:pPr>
            <w:r>
              <w:rPr>
                <w:b/>
                <w:bCs/>
                <w:color w:val="000000"/>
              </w:rPr>
              <w:t>74 218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b/>
                <w:bCs/>
                <w:i/>
                <w:iCs/>
                <w:color w:val="000000"/>
              </w:rPr>
            </w:pPr>
            <w:r>
              <w:rPr>
                <w:b/>
                <w:bCs/>
                <w:i/>
                <w:iCs/>
                <w:color w:val="000000"/>
              </w:rPr>
              <w:t>18,04</w:t>
            </w:r>
          </w:p>
        </w:tc>
        <w:tc>
          <w:tcPr>
            <w:tcW w:w="1188" w:type="dxa"/>
            <w:tcBorders>
              <w:top w:val="single" w:sz="8" w:space="0" w:color="auto"/>
              <w:left w:val="nil"/>
              <w:bottom w:val="single" w:sz="8" w:space="0" w:color="auto"/>
              <w:right w:val="nil"/>
            </w:tcBorders>
            <w:shd w:val="clear" w:color="000000" w:fill="FFFFFF"/>
            <w:noWrap/>
            <w:vAlign w:val="bottom"/>
          </w:tcPr>
          <w:p w:rsidR="008243F0" w:rsidRDefault="008243F0" w:rsidP="00D605AB">
            <w:pPr>
              <w:jc w:val="right"/>
              <w:rPr>
                <w:b/>
                <w:bCs/>
                <w:color w:val="000000"/>
              </w:rPr>
            </w:pPr>
            <w:r>
              <w:rPr>
                <w:b/>
                <w:bCs/>
                <w:color w:val="000000"/>
              </w:rPr>
              <w:t>82 132</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17,33</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b/>
                <w:bCs/>
                <w:color w:val="000000"/>
              </w:rPr>
            </w:pPr>
            <w:r>
              <w:rPr>
                <w:b/>
                <w:bCs/>
                <w:color w:val="000000"/>
              </w:rPr>
              <w:t>7 914</w:t>
            </w:r>
          </w:p>
        </w:tc>
      </w:tr>
      <w:tr w:rsidR="008243F0" w:rsidTr="00D605AB">
        <w:trPr>
          <w:trHeight w:val="915"/>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jc w:val="both"/>
              <w:rPr>
                <w:b/>
                <w:bCs/>
                <w:color w:val="000000"/>
              </w:rPr>
            </w:pPr>
            <w:r>
              <w:rPr>
                <w:b/>
                <w:bCs/>
                <w:color w:val="000000"/>
              </w:rPr>
              <w:lastRenderedPageBreak/>
              <w:t>ИТОГО МЕЖБЮДЖЕТНЫХ ТРАНСФЕРТОВ</w:t>
            </w:r>
          </w:p>
        </w:tc>
        <w:tc>
          <w:tcPr>
            <w:tcW w:w="1417" w:type="dxa"/>
            <w:tcBorders>
              <w:top w:val="nil"/>
              <w:left w:val="nil"/>
              <w:bottom w:val="single" w:sz="8" w:space="0" w:color="auto"/>
              <w:right w:val="nil"/>
            </w:tcBorders>
            <w:shd w:val="clear" w:color="auto" w:fill="auto"/>
            <w:noWrap/>
            <w:vAlign w:val="bottom"/>
          </w:tcPr>
          <w:p w:rsidR="008243F0" w:rsidRDefault="008243F0" w:rsidP="00D605AB">
            <w:pPr>
              <w:jc w:val="right"/>
              <w:rPr>
                <w:rFonts w:ascii="Arial" w:hAnsi="Arial" w:cs="Arial"/>
                <w:b/>
                <w:bCs/>
                <w:color w:val="000000"/>
                <w:sz w:val="20"/>
                <w:szCs w:val="20"/>
              </w:rPr>
            </w:pPr>
            <w:r>
              <w:rPr>
                <w:rFonts w:ascii="Arial" w:hAnsi="Arial" w:cs="Arial"/>
                <w:b/>
                <w:bCs/>
                <w:color w:val="000000"/>
                <w:sz w:val="20"/>
                <w:szCs w:val="20"/>
              </w:rPr>
              <w:t>336 456</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b/>
                <w:bCs/>
                <w:i/>
                <w:iCs/>
                <w:color w:val="000000"/>
              </w:rPr>
            </w:pPr>
            <w:r>
              <w:rPr>
                <w:b/>
                <w:bCs/>
                <w:i/>
                <w:iCs/>
                <w:color w:val="000000"/>
              </w:rPr>
              <w:t>81,78</w:t>
            </w:r>
          </w:p>
        </w:tc>
        <w:tc>
          <w:tcPr>
            <w:tcW w:w="1188" w:type="dxa"/>
            <w:tcBorders>
              <w:top w:val="nil"/>
              <w:left w:val="nil"/>
              <w:bottom w:val="single" w:sz="8" w:space="0" w:color="auto"/>
              <w:right w:val="nil"/>
            </w:tcBorders>
            <w:shd w:val="clear" w:color="auto" w:fill="auto"/>
            <w:noWrap/>
            <w:vAlign w:val="bottom"/>
          </w:tcPr>
          <w:p w:rsidR="008243F0" w:rsidRDefault="008243F0" w:rsidP="00D605AB">
            <w:pPr>
              <w:jc w:val="right"/>
              <w:rPr>
                <w:rFonts w:ascii="Arial" w:hAnsi="Arial" w:cs="Arial"/>
                <w:b/>
                <w:bCs/>
                <w:color w:val="000000"/>
                <w:sz w:val="20"/>
                <w:szCs w:val="20"/>
              </w:rPr>
            </w:pPr>
            <w:r>
              <w:rPr>
                <w:rFonts w:ascii="Arial" w:hAnsi="Arial" w:cs="Arial"/>
                <w:b/>
                <w:bCs/>
                <w:color w:val="000000"/>
                <w:sz w:val="20"/>
                <w:szCs w:val="20"/>
              </w:rPr>
              <w:t>393 340</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82,98</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b/>
                <w:bCs/>
                <w:color w:val="000000"/>
              </w:rPr>
            </w:pPr>
            <w:r>
              <w:rPr>
                <w:b/>
                <w:bCs/>
                <w:color w:val="000000"/>
              </w:rPr>
              <w:t>56 884</w:t>
            </w:r>
          </w:p>
        </w:tc>
      </w:tr>
      <w:tr w:rsidR="008243F0" w:rsidTr="00D605AB">
        <w:trPr>
          <w:trHeight w:val="720"/>
        </w:trPr>
        <w:tc>
          <w:tcPr>
            <w:tcW w:w="3701" w:type="dxa"/>
            <w:tcBorders>
              <w:top w:val="nil"/>
              <w:left w:val="single" w:sz="8" w:space="0" w:color="auto"/>
              <w:bottom w:val="single" w:sz="8" w:space="0" w:color="auto"/>
              <w:right w:val="nil"/>
            </w:tcBorders>
            <w:shd w:val="clear" w:color="000000" w:fill="FFFFFF"/>
            <w:vAlign w:val="bottom"/>
          </w:tcPr>
          <w:p w:rsidR="008243F0" w:rsidRDefault="008243F0" w:rsidP="00D605AB">
            <w:pPr>
              <w:rPr>
                <w:color w:val="000000"/>
              </w:rPr>
            </w:pPr>
            <w:r>
              <w:rPr>
                <w:color w:val="000000"/>
              </w:rPr>
              <w:t>Возврат остатков целевых средств</w:t>
            </w:r>
          </w:p>
        </w:tc>
        <w:tc>
          <w:tcPr>
            <w:tcW w:w="1417"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rFonts w:ascii="Arial" w:hAnsi="Arial" w:cs="Arial"/>
                <w:color w:val="000000"/>
                <w:sz w:val="20"/>
                <w:szCs w:val="20"/>
              </w:rPr>
            </w:pPr>
            <w:r>
              <w:rPr>
                <w:rFonts w:ascii="Arial" w:hAnsi="Arial" w:cs="Arial"/>
                <w:color w:val="000000"/>
                <w:sz w:val="20"/>
                <w:szCs w:val="20"/>
              </w:rPr>
              <w:t>-526</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-0,13</w:t>
            </w:r>
          </w:p>
        </w:tc>
        <w:tc>
          <w:tcPr>
            <w:tcW w:w="1188"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rFonts w:ascii="Arial" w:hAnsi="Arial" w:cs="Arial"/>
                <w:color w:val="000000"/>
                <w:sz w:val="20"/>
                <w:szCs w:val="20"/>
              </w:rPr>
            </w:pPr>
            <w:r>
              <w:rPr>
                <w:rFonts w:ascii="Arial" w:hAnsi="Arial" w:cs="Arial"/>
                <w:color w:val="000000"/>
                <w:sz w:val="20"/>
                <w:szCs w:val="20"/>
              </w:rPr>
              <w:t>-2847</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-0,60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-2 321</w:t>
            </w:r>
          </w:p>
        </w:tc>
      </w:tr>
      <w:tr w:rsidR="008243F0" w:rsidTr="00D605AB">
        <w:trPr>
          <w:trHeight w:val="705"/>
        </w:trPr>
        <w:tc>
          <w:tcPr>
            <w:tcW w:w="3701" w:type="dxa"/>
            <w:tcBorders>
              <w:top w:val="nil"/>
              <w:left w:val="single" w:sz="8" w:space="0" w:color="auto"/>
              <w:bottom w:val="single" w:sz="8" w:space="0" w:color="auto"/>
              <w:right w:val="nil"/>
            </w:tcBorders>
            <w:shd w:val="clear" w:color="000000" w:fill="FFFFFF"/>
            <w:vAlign w:val="bottom"/>
          </w:tcPr>
          <w:p w:rsidR="008243F0" w:rsidRDefault="008243F0" w:rsidP="00D605AB">
            <w:pPr>
              <w:rPr>
                <w:color w:val="000000"/>
              </w:rPr>
            </w:pPr>
            <w:r>
              <w:rPr>
                <w:color w:val="000000"/>
              </w:rPr>
              <w:t>Прочие безвозмездные поступления</w:t>
            </w:r>
          </w:p>
        </w:tc>
        <w:tc>
          <w:tcPr>
            <w:tcW w:w="1417"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rFonts w:ascii="Arial" w:hAnsi="Arial" w:cs="Arial"/>
                <w:color w:val="000000"/>
                <w:sz w:val="20"/>
                <w:szCs w:val="20"/>
              </w:rPr>
            </w:pPr>
            <w:r>
              <w:rPr>
                <w:rFonts w:ascii="Arial" w:hAnsi="Arial" w:cs="Arial"/>
                <w:color w:val="000000"/>
                <w:sz w:val="20"/>
                <w:szCs w:val="20"/>
              </w:rPr>
              <w:t>1280</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0,31</w:t>
            </w:r>
          </w:p>
        </w:tc>
        <w:tc>
          <w:tcPr>
            <w:tcW w:w="1188"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rFonts w:ascii="Arial" w:hAnsi="Arial" w:cs="Arial"/>
                <w:color w:val="000000"/>
                <w:sz w:val="20"/>
                <w:szCs w:val="20"/>
              </w:rPr>
            </w:pPr>
            <w:r>
              <w:rPr>
                <w:rFonts w:ascii="Arial" w:hAnsi="Arial" w:cs="Arial"/>
                <w:color w:val="000000"/>
                <w:sz w:val="20"/>
                <w:szCs w:val="20"/>
              </w:rPr>
              <w:t>1392</w:t>
            </w:r>
          </w:p>
        </w:tc>
        <w:tc>
          <w:tcPr>
            <w:tcW w:w="1221"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0,29</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color w:val="000000"/>
              </w:rPr>
            </w:pPr>
            <w:r>
              <w:rPr>
                <w:color w:val="000000"/>
              </w:rPr>
              <w:t>112</w:t>
            </w:r>
          </w:p>
        </w:tc>
      </w:tr>
      <w:tr w:rsidR="008243F0" w:rsidTr="00D605AB">
        <w:trPr>
          <w:trHeight w:val="330"/>
        </w:trPr>
        <w:tc>
          <w:tcPr>
            <w:tcW w:w="3701" w:type="dxa"/>
            <w:tcBorders>
              <w:top w:val="nil"/>
              <w:left w:val="single" w:sz="8" w:space="0" w:color="auto"/>
              <w:bottom w:val="single" w:sz="8" w:space="0" w:color="auto"/>
              <w:right w:val="single" w:sz="8" w:space="0" w:color="auto"/>
            </w:tcBorders>
            <w:shd w:val="clear" w:color="000000" w:fill="FFFFFF"/>
            <w:noWrap/>
            <w:vAlign w:val="bottom"/>
          </w:tcPr>
          <w:p w:rsidR="008243F0" w:rsidRDefault="008243F0" w:rsidP="00D605AB">
            <w:pPr>
              <w:rPr>
                <w:b/>
                <w:bCs/>
                <w:color w:val="000000"/>
              </w:rPr>
            </w:pPr>
            <w:r>
              <w:rPr>
                <w:b/>
                <w:bCs/>
                <w:color w:val="000000"/>
              </w:rPr>
              <w:t xml:space="preserve">  ВСЕГО   ДОХОДОВ </w:t>
            </w:r>
          </w:p>
        </w:tc>
        <w:tc>
          <w:tcPr>
            <w:tcW w:w="1417" w:type="dxa"/>
            <w:tcBorders>
              <w:top w:val="nil"/>
              <w:left w:val="nil"/>
              <w:bottom w:val="single" w:sz="8" w:space="0" w:color="auto"/>
              <w:right w:val="nil"/>
            </w:tcBorders>
            <w:shd w:val="clear" w:color="000000" w:fill="FFFFFF"/>
            <w:noWrap/>
            <w:vAlign w:val="bottom"/>
          </w:tcPr>
          <w:p w:rsidR="008243F0" w:rsidRDefault="008243F0" w:rsidP="00D605AB">
            <w:pPr>
              <w:jc w:val="right"/>
              <w:rPr>
                <w:b/>
                <w:bCs/>
                <w:color w:val="000000"/>
              </w:rPr>
            </w:pPr>
            <w:r>
              <w:rPr>
                <w:b/>
                <w:bCs/>
                <w:color w:val="000000"/>
              </w:rPr>
              <w:t>411 428</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b/>
                <w:bCs/>
                <w:i/>
                <w:iCs/>
                <w:color w:val="000000"/>
              </w:rPr>
            </w:pPr>
            <w:r>
              <w:rPr>
                <w:b/>
                <w:bCs/>
                <w:i/>
                <w:iCs/>
                <w:color w:val="000000"/>
              </w:rPr>
              <w:t>100</w:t>
            </w:r>
          </w:p>
        </w:tc>
        <w:tc>
          <w:tcPr>
            <w:tcW w:w="1188" w:type="dxa"/>
            <w:tcBorders>
              <w:top w:val="nil"/>
              <w:left w:val="nil"/>
              <w:bottom w:val="single" w:sz="8" w:space="0" w:color="auto"/>
              <w:right w:val="nil"/>
            </w:tcBorders>
            <w:shd w:val="clear" w:color="000000" w:fill="FFFFFF"/>
            <w:noWrap/>
            <w:vAlign w:val="bottom"/>
          </w:tcPr>
          <w:p w:rsidR="008243F0" w:rsidRDefault="008243F0" w:rsidP="00D605AB">
            <w:pPr>
              <w:jc w:val="right"/>
              <w:rPr>
                <w:b/>
                <w:bCs/>
                <w:color w:val="000000"/>
              </w:rPr>
            </w:pPr>
            <w:r>
              <w:rPr>
                <w:b/>
                <w:bCs/>
                <w:color w:val="000000"/>
              </w:rPr>
              <w:t>474 017</w:t>
            </w:r>
          </w:p>
        </w:tc>
        <w:tc>
          <w:tcPr>
            <w:tcW w:w="1221" w:type="dxa"/>
            <w:tcBorders>
              <w:top w:val="nil"/>
              <w:left w:val="single" w:sz="8" w:space="0" w:color="auto"/>
              <w:bottom w:val="single" w:sz="8" w:space="0" w:color="auto"/>
              <w:right w:val="single" w:sz="8" w:space="0" w:color="auto"/>
            </w:tcBorders>
            <w:shd w:val="clear" w:color="auto" w:fill="auto"/>
            <w:noWrap/>
            <w:vAlign w:val="bottom"/>
          </w:tcPr>
          <w:p w:rsidR="008243F0" w:rsidRDefault="008243F0" w:rsidP="00D605AB">
            <w:pPr>
              <w:jc w:val="right"/>
              <w:rPr>
                <w:i/>
                <w:iCs/>
                <w:color w:val="000000"/>
              </w:rPr>
            </w:pPr>
            <w:r>
              <w:rPr>
                <w:i/>
                <w:iCs/>
                <w:color w:val="000000"/>
              </w:rPr>
              <w:t>100,00</w:t>
            </w:r>
          </w:p>
        </w:tc>
        <w:tc>
          <w:tcPr>
            <w:tcW w:w="1189" w:type="dxa"/>
            <w:tcBorders>
              <w:top w:val="nil"/>
              <w:left w:val="nil"/>
              <w:bottom w:val="single" w:sz="8" w:space="0" w:color="auto"/>
              <w:right w:val="single" w:sz="8" w:space="0" w:color="auto"/>
            </w:tcBorders>
            <w:shd w:val="clear" w:color="auto" w:fill="auto"/>
            <w:noWrap/>
            <w:vAlign w:val="bottom"/>
          </w:tcPr>
          <w:p w:rsidR="008243F0" w:rsidRDefault="008243F0" w:rsidP="00D605AB">
            <w:pPr>
              <w:jc w:val="right"/>
              <w:rPr>
                <w:b/>
                <w:bCs/>
                <w:color w:val="000000"/>
              </w:rPr>
            </w:pPr>
            <w:r>
              <w:rPr>
                <w:b/>
                <w:bCs/>
                <w:color w:val="000000"/>
              </w:rPr>
              <w:t>62 589</w:t>
            </w:r>
          </w:p>
        </w:tc>
      </w:tr>
    </w:tbl>
    <w:p w:rsidR="008243F0" w:rsidRPr="009229B5" w:rsidRDefault="008243F0" w:rsidP="008243F0">
      <w:pPr>
        <w:jc w:val="both"/>
        <w:rPr>
          <w:sz w:val="28"/>
          <w:szCs w:val="28"/>
          <w:highlight w:val="yellow"/>
        </w:rPr>
      </w:pPr>
    </w:p>
    <w:p w:rsidR="008243F0" w:rsidRPr="009229B5" w:rsidRDefault="008243F0" w:rsidP="008243F0">
      <w:pPr>
        <w:jc w:val="both"/>
        <w:rPr>
          <w:sz w:val="28"/>
          <w:szCs w:val="28"/>
          <w:highlight w:val="yellow"/>
        </w:rPr>
      </w:pPr>
    </w:p>
    <w:p w:rsidR="008243F0" w:rsidRPr="00545AB1" w:rsidRDefault="008243F0" w:rsidP="008243F0">
      <w:pPr>
        <w:ind w:firstLine="720"/>
        <w:jc w:val="both"/>
        <w:rPr>
          <w:sz w:val="28"/>
          <w:szCs w:val="28"/>
        </w:rPr>
      </w:pPr>
      <w:r w:rsidRPr="00545AB1">
        <w:rPr>
          <w:sz w:val="28"/>
          <w:szCs w:val="28"/>
        </w:rPr>
        <w:t>Наибольший удельный вес в структуре</w:t>
      </w:r>
      <w:r w:rsidRPr="00545AB1">
        <w:t xml:space="preserve"> </w:t>
      </w:r>
      <w:r w:rsidRPr="00545AB1">
        <w:rPr>
          <w:sz w:val="28"/>
          <w:szCs w:val="28"/>
        </w:rPr>
        <w:t xml:space="preserve">налоговых и неналоговых доходов консолидированного бюджета составляет налог на доходы физических лиц – 12,0 %, что на  0,6 % ниже уровня 2017 года.  </w:t>
      </w:r>
    </w:p>
    <w:p w:rsidR="008243F0" w:rsidRPr="009229B5" w:rsidRDefault="008243F0" w:rsidP="008243F0">
      <w:pPr>
        <w:jc w:val="both"/>
        <w:rPr>
          <w:sz w:val="28"/>
          <w:szCs w:val="28"/>
          <w:highlight w:val="yellow"/>
        </w:rPr>
      </w:pPr>
      <w:r w:rsidRPr="009229B5">
        <w:rPr>
          <w:b/>
          <w:sz w:val="28"/>
          <w:szCs w:val="28"/>
          <w:highlight w:val="yellow"/>
        </w:rPr>
        <w:t xml:space="preserve"> </w:t>
      </w:r>
    </w:p>
    <w:p w:rsidR="008243F0" w:rsidRPr="00545AB1" w:rsidRDefault="008243F0" w:rsidP="008243F0">
      <w:pPr>
        <w:jc w:val="both"/>
        <w:rPr>
          <w:sz w:val="28"/>
          <w:szCs w:val="28"/>
        </w:rPr>
      </w:pPr>
      <w:r w:rsidRPr="00545AB1">
        <w:rPr>
          <w:color w:val="FF0000"/>
          <w:sz w:val="28"/>
          <w:szCs w:val="28"/>
        </w:rPr>
        <w:t xml:space="preserve">          </w:t>
      </w:r>
      <w:r w:rsidRPr="00545AB1">
        <w:rPr>
          <w:sz w:val="28"/>
          <w:szCs w:val="28"/>
        </w:rPr>
        <w:t>Доходы районного бюджета за 2018  год получены в сумме   472,8 млн. руб. или 101 % к уточнённому годовому плану.   Налоговые и неналоговые доходы районного бюджета получены в сумме 59,7 млн. руб. Дополнительно к первоначальному плану в районный бюджет поступило налоговых и неналоговых доходов в сумме 7,3 млн. руб.</w:t>
      </w:r>
    </w:p>
    <w:p w:rsidR="008243F0" w:rsidRPr="009229B5" w:rsidRDefault="008243F0" w:rsidP="008243F0">
      <w:pPr>
        <w:jc w:val="both"/>
        <w:rPr>
          <w:b/>
          <w:color w:val="800000"/>
          <w:sz w:val="36"/>
          <w:szCs w:val="36"/>
          <w:highlight w:val="yellow"/>
        </w:rPr>
      </w:pPr>
    </w:p>
    <w:p w:rsidR="008243F0" w:rsidRPr="009229B5" w:rsidRDefault="008243F0" w:rsidP="008243F0">
      <w:pPr>
        <w:jc w:val="both"/>
        <w:rPr>
          <w:sz w:val="28"/>
          <w:szCs w:val="28"/>
          <w:highlight w:val="yellow"/>
        </w:rPr>
      </w:pPr>
      <w:r w:rsidRPr="00291702">
        <w:rPr>
          <w:sz w:val="28"/>
          <w:szCs w:val="28"/>
        </w:rPr>
        <w:t xml:space="preserve">          Расходы консолидированного бюджета исполнены в сумме 4</w:t>
      </w:r>
      <w:r>
        <w:rPr>
          <w:sz w:val="28"/>
          <w:szCs w:val="28"/>
        </w:rPr>
        <w:t>71</w:t>
      </w:r>
      <w:r w:rsidRPr="00291702">
        <w:rPr>
          <w:sz w:val="28"/>
          <w:szCs w:val="28"/>
        </w:rPr>
        <w:t xml:space="preserve">  млн. руб., что составляет  98 % к уточнённому плану на 2018 год и 112% уровня 2017 года.</w:t>
      </w:r>
    </w:p>
    <w:p w:rsidR="008243F0" w:rsidRPr="009229B5" w:rsidRDefault="008243F0" w:rsidP="008243F0">
      <w:pPr>
        <w:jc w:val="both"/>
        <w:rPr>
          <w:highlight w:val="yellow"/>
        </w:rPr>
      </w:pPr>
    </w:p>
    <w:p w:rsidR="008243F0" w:rsidRPr="00757215" w:rsidRDefault="008243F0" w:rsidP="008243F0">
      <w:pPr>
        <w:ind w:firstLine="708"/>
        <w:jc w:val="both"/>
        <w:rPr>
          <w:sz w:val="28"/>
          <w:szCs w:val="28"/>
        </w:rPr>
      </w:pPr>
      <w:r w:rsidRPr="00757215">
        <w:rPr>
          <w:sz w:val="28"/>
          <w:szCs w:val="28"/>
        </w:rPr>
        <w:t>Расходы районного бюджета за 2018 год произведены в сумме 469  тыс.  рублей,   что   составляет 111,6%  к 2017 году.</w:t>
      </w:r>
    </w:p>
    <w:p w:rsidR="008243F0" w:rsidRPr="00757215" w:rsidRDefault="008243F0" w:rsidP="008243F0">
      <w:pPr>
        <w:jc w:val="both"/>
        <w:rPr>
          <w:sz w:val="28"/>
          <w:szCs w:val="28"/>
        </w:rPr>
      </w:pPr>
    </w:p>
    <w:p w:rsidR="008243F0" w:rsidRPr="00841779" w:rsidRDefault="008243F0" w:rsidP="008243F0">
      <w:pPr>
        <w:jc w:val="both"/>
        <w:rPr>
          <w:sz w:val="28"/>
          <w:szCs w:val="28"/>
        </w:rPr>
      </w:pPr>
      <w:r w:rsidRPr="00841779">
        <w:rPr>
          <w:sz w:val="28"/>
          <w:szCs w:val="28"/>
        </w:rPr>
        <w:t xml:space="preserve">           Районный бюджет в 2018 году исполнен с профицитом в сумме 3 352,3 тыс. рублей. Дефицит бюджетов поселений муниципального района – 762,2 тыс. рублей. </w:t>
      </w:r>
    </w:p>
    <w:p w:rsidR="008243F0" w:rsidRDefault="008243F0" w:rsidP="008243F0">
      <w:pPr>
        <w:jc w:val="both"/>
        <w:rPr>
          <w:sz w:val="28"/>
          <w:szCs w:val="28"/>
          <w:highlight w:val="yellow"/>
        </w:rPr>
      </w:pPr>
    </w:p>
    <w:p w:rsidR="008243F0" w:rsidRPr="00CE21CF" w:rsidRDefault="008243F0" w:rsidP="008243F0">
      <w:pPr>
        <w:jc w:val="both"/>
        <w:rPr>
          <w:sz w:val="28"/>
          <w:szCs w:val="28"/>
        </w:rPr>
      </w:pPr>
      <w:r>
        <w:rPr>
          <w:noProof/>
          <w:sz w:val="28"/>
          <w:szCs w:val="28"/>
        </w:rPr>
        <w:lastRenderedPageBreak/>
        <w:drawing>
          <wp:inline distT="0" distB="0" distL="0" distR="0">
            <wp:extent cx="6166884" cy="503182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3359" cy="5037103"/>
                    </a:xfrm>
                    <a:prstGeom prst="rect">
                      <a:avLst/>
                    </a:prstGeom>
                    <a:noFill/>
                  </pic:spPr>
                </pic:pic>
              </a:graphicData>
            </a:graphic>
          </wp:inline>
        </w:drawing>
      </w:r>
    </w:p>
    <w:p w:rsidR="008243F0" w:rsidRDefault="008243F0" w:rsidP="008243F0">
      <w:pPr>
        <w:jc w:val="both"/>
        <w:rPr>
          <w:sz w:val="28"/>
          <w:szCs w:val="28"/>
          <w:highlight w:val="yellow"/>
        </w:rPr>
      </w:pPr>
    </w:p>
    <w:p w:rsidR="008243F0" w:rsidRDefault="008243F0" w:rsidP="008243F0">
      <w:pPr>
        <w:jc w:val="both"/>
        <w:rPr>
          <w:sz w:val="28"/>
          <w:szCs w:val="28"/>
          <w:highlight w:val="yellow"/>
        </w:rPr>
      </w:pPr>
    </w:p>
    <w:p w:rsidR="008243F0" w:rsidRPr="009229B5" w:rsidRDefault="008243F0" w:rsidP="008243F0">
      <w:pPr>
        <w:jc w:val="both"/>
        <w:rPr>
          <w:sz w:val="28"/>
          <w:szCs w:val="28"/>
          <w:highlight w:val="yellow"/>
        </w:rPr>
      </w:pPr>
    </w:p>
    <w:p w:rsidR="008243F0" w:rsidRPr="00271276" w:rsidRDefault="008243F0" w:rsidP="008243F0">
      <w:pPr>
        <w:shd w:val="clear" w:color="auto" w:fill="FFFFFF"/>
        <w:jc w:val="both"/>
        <w:rPr>
          <w:color w:val="000080"/>
          <w:sz w:val="32"/>
          <w:szCs w:val="32"/>
        </w:rPr>
      </w:pPr>
      <w:r w:rsidRPr="00271276">
        <w:rPr>
          <w:b/>
          <w:color w:val="000080"/>
          <w:sz w:val="32"/>
          <w:szCs w:val="32"/>
        </w:rPr>
        <w:t>в) Совершенствование системы исполнения бюджета</w:t>
      </w:r>
      <w:r w:rsidRPr="00271276">
        <w:rPr>
          <w:color w:val="000080"/>
          <w:sz w:val="32"/>
          <w:szCs w:val="32"/>
        </w:rPr>
        <w:t>.</w:t>
      </w:r>
    </w:p>
    <w:p w:rsidR="008243F0" w:rsidRPr="009229B5" w:rsidRDefault="008243F0" w:rsidP="008243F0">
      <w:pPr>
        <w:shd w:val="clear" w:color="auto" w:fill="FFFFFF"/>
        <w:jc w:val="both"/>
        <w:rPr>
          <w:sz w:val="28"/>
          <w:szCs w:val="28"/>
          <w:highlight w:val="yellow"/>
        </w:rPr>
      </w:pPr>
      <w:r w:rsidRPr="009229B5">
        <w:rPr>
          <w:sz w:val="28"/>
          <w:szCs w:val="28"/>
          <w:highlight w:val="yellow"/>
        </w:rPr>
        <w:t xml:space="preserve">        </w:t>
      </w:r>
    </w:p>
    <w:p w:rsidR="008243F0" w:rsidRPr="00271276" w:rsidRDefault="008243F0" w:rsidP="008243F0">
      <w:pPr>
        <w:shd w:val="clear" w:color="auto" w:fill="FFFFFF"/>
        <w:ind w:firstLine="539"/>
        <w:jc w:val="both"/>
        <w:rPr>
          <w:sz w:val="28"/>
          <w:szCs w:val="28"/>
        </w:rPr>
      </w:pPr>
      <w:r w:rsidRPr="00271276">
        <w:rPr>
          <w:sz w:val="28"/>
          <w:szCs w:val="28"/>
        </w:rPr>
        <w:t xml:space="preserve">   Процесс исполнения районного бюджета и 5 муниципальных образований организован в соответствии с законодательством Российской Федерации и Нижегородской области. Последовательно реализуется программа по казначейскому исполнению местных бюджетов. Исполнение всех расходов бюджетов осуществляется на базе программного комплекса «АЦК-Планирование» и «АЦК-Финансы». Для координированной работы с бюджетополучателями района  действует программный комплекс «АРМ-Бюджетополучатель», благодаря которому  осуществляется информационный обмен документами между управлением финансов и получателями бюджетных средств, что позволяет повысить оперативность получения и обработки информации. С отделением федерального казначейства по Тонкинскому району действует своя система электронного документа, позволяющая получать информацию о состоянии лицевых счетов бюджетов муниципальных образований, осуществлять выгрузку платежных </w:t>
      </w:r>
      <w:r w:rsidRPr="00271276">
        <w:rPr>
          <w:sz w:val="28"/>
          <w:szCs w:val="28"/>
        </w:rPr>
        <w:lastRenderedPageBreak/>
        <w:t>поручений, а также оперативно обмениваться информацией в виде произвольных документов.</w:t>
      </w:r>
    </w:p>
    <w:p w:rsidR="008243F0" w:rsidRPr="00271276" w:rsidRDefault="008243F0" w:rsidP="008243F0">
      <w:pPr>
        <w:ind w:firstLine="539"/>
        <w:jc w:val="both"/>
        <w:rPr>
          <w:sz w:val="28"/>
          <w:szCs w:val="28"/>
        </w:rPr>
      </w:pPr>
      <w:r w:rsidRPr="00271276">
        <w:rPr>
          <w:sz w:val="28"/>
          <w:szCs w:val="28"/>
        </w:rPr>
        <w:t>Все расходы бюджетов проходят предварительный и текущий контроль.</w:t>
      </w:r>
    </w:p>
    <w:p w:rsidR="008243F0" w:rsidRPr="00271276" w:rsidRDefault="008243F0" w:rsidP="008243F0">
      <w:pPr>
        <w:ind w:firstLine="539"/>
        <w:jc w:val="both"/>
        <w:rPr>
          <w:sz w:val="28"/>
          <w:szCs w:val="28"/>
        </w:rPr>
      </w:pPr>
      <w:r w:rsidRPr="00271276">
        <w:rPr>
          <w:sz w:val="28"/>
          <w:szCs w:val="28"/>
        </w:rPr>
        <w:t xml:space="preserve">Учет операций со средствами, полученными от предпринимательской и иной приносящей доход деятельности, получателей средств бюджетов муниципальных образований Тонкинского района, финансируемых на основании планов ФХД, также осуществляется в программном комплексе «АЦК-Финансы». </w:t>
      </w:r>
    </w:p>
    <w:p w:rsidR="008243F0" w:rsidRPr="009229B5" w:rsidRDefault="008243F0" w:rsidP="008243F0">
      <w:pPr>
        <w:ind w:firstLine="539"/>
        <w:jc w:val="both"/>
        <w:rPr>
          <w:sz w:val="28"/>
          <w:szCs w:val="28"/>
          <w:highlight w:val="yellow"/>
        </w:rPr>
      </w:pPr>
    </w:p>
    <w:p w:rsidR="008243F0" w:rsidRPr="00C8565C" w:rsidRDefault="008243F0" w:rsidP="008243F0">
      <w:pPr>
        <w:rPr>
          <w:b/>
          <w:color w:val="000080"/>
          <w:sz w:val="32"/>
          <w:szCs w:val="32"/>
        </w:rPr>
      </w:pPr>
      <w:r w:rsidRPr="00C8565C">
        <w:rPr>
          <w:b/>
          <w:color w:val="000080"/>
        </w:rPr>
        <w:t xml:space="preserve">г) </w:t>
      </w:r>
      <w:r w:rsidRPr="00C8565C">
        <w:rPr>
          <w:b/>
          <w:color w:val="000080"/>
          <w:sz w:val="32"/>
          <w:szCs w:val="32"/>
        </w:rPr>
        <w:t xml:space="preserve"> Организация и совершенствование бюджетного учёта</w:t>
      </w:r>
    </w:p>
    <w:p w:rsidR="008243F0" w:rsidRPr="00C8565C" w:rsidRDefault="008243F0" w:rsidP="008243F0">
      <w:pPr>
        <w:rPr>
          <w:b/>
          <w:color w:val="000080"/>
          <w:sz w:val="32"/>
          <w:szCs w:val="32"/>
        </w:rPr>
      </w:pPr>
    </w:p>
    <w:p w:rsidR="008243F0" w:rsidRPr="00C8565C" w:rsidRDefault="008243F0" w:rsidP="008243F0">
      <w:pPr>
        <w:pStyle w:val="a5"/>
        <w:ind w:left="180" w:firstLine="540"/>
        <w:jc w:val="both"/>
        <w:rPr>
          <w:sz w:val="28"/>
          <w:szCs w:val="28"/>
        </w:rPr>
      </w:pPr>
      <w:r w:rsidRPr="00C8565C">
        <w:rPr>
          <w:sz w:val="28"/>
          <w:szCs w:val="28"/>
        </w:rPr>
        <w:t xml:space="preserve">         В </w:t>
      </w:r>
      <w:smartTag w:uri="urn:schemas-microsoft-com:office:smarttags" w:element="metricconverter">
        <w:smartTagPr>
          <w:attr w:name="ProductID" w:val="2018 г"/>
        </w:smartTagPr>
        <w:r w:rsidRPr="00C8565C">
          <w:rPr>
            <w:sz w:val="28"/>
            <w:szCs w:val="28"/>
          </w:rPr>
          <w:t>2018 г</w:t>
        </w:r>
      </w:smartTag>
      <w:r w:rsidRPr="00C8565C">
        <w:rPr>
          <w:sz w:val="28"/>
          <w:szCs w:val="28"/>
        </w:rPr>
        <w:t xml:space="preserve"> проводились следующие мероприятия по организации бюджетного учета в учреждениях:</w:t>
      </w:r>
    </w:p>
    <w:p w:rsidR="008243F0" w:rsidRPr="00C8565C" w:rsidRDefault="008243F0" w:rsidP="008243F0">
      <w:pPr>
        <w:jc w:val="both"/>
        <w:rPr>
          <w:sz w:val="28"/>
          <w:szCs w:val="28"/>
        </w:rPr>
      </w:pPr>
      <w:r w:rsidRPr="00C8565C">
        <w:rPr>
          <w:sz w:val="28"/>
          <w:szCs w:val="28"/>
        </w:rPr>
        <w:t>1.       Главными распорядителями бюджетных сре</w:t>
      </w:r>
      <w:proofErr w:type="gramStart"/>
      <w:r w:rsidRPr="00C8565C">
        <w:rPr>
          <w:sz w:val="28"/>
          <w:szCs w:val="28"/>
        </w:rPr>
        <w:t>дств пр</w:t>
      </w:r>
      <w:proofErr w:type="gramEnd"/>
      <w:r w:rsidRPr="00C8565C">
        <w:rPr>
          <w:sz w:val="28"/>
          <w:szCs w:val="28"/>
        </w:rPr>
        <w:t>оводились совещания     и тематические семинары с главными бухгалтерами и руководителями подведомственных учреждений, направлялись информационные письма в муниципальные образования, руководителям подведомственных учреждений.</w:t>
      </w:r>
    </w:p>
    <w:p w:rsidR="008243F0" w:rsidRPr="00C8565C" w:rsidRDefault="008243F0" w:rsidP="008243F0">
      <w:pPr>
        <w:jc w:val="both"/>
        <w:rPr>
          <w:sz w:val="28"/>
          <w:szCs w:val="28"/>
        </w:rPr>
      </w:pPr>
    </w:p>
    <w:p w:rsidR="008243F0" w:rsidRPr="00C8565C" w:rsidRDefault="008243F0" w:rsidP="008243F0">
      <w:pPr>
        <w:pStyle w:val="a5"/>
        <w:ind w:left="0"/>
        <w:jc w:val="both"/>
        <w:rPr>
          <w:sz w:val="28"/>
          <w:szCs w:val="28"/>
        </w:rPr>
      </w:pPr>
      <w:r w:rsidRPr="00C8565C">
        <w:rPr>
          <w:sz w:val="28"/>
          <w:szCs w:val="28"/>
        </w:rPr>
        <w:t xml:space="preserve"> 2. </w:t>
      </w:r>
      <w:r w:rsidRPr="00C8565C">
        <w:rPr>
          <w:szCs w:val="28"/>
        </w:rPr>
        <w:t xml:space="preserve">    </w:t>
      </w:r>
      <w:proofErr w:type="gramStart"/>
      <w:r w:rsidRPr="00C8565C">
        <w:rPr>
          <w:sz w:val="28"/>
          <w:szCs w:val="28"/>
        </w:rPr>
        <w:t>В рамках реализации областной целевой программы «Развитие системы бюджетного учета и отчетности в Нижегородской области, работы Единого комплекса автоматизированного бюджетного учета,   в 2018 году было продолжено сотрудничество управления финансов  и  НОУ УМЦ «Курс-</w:t>
      </w:r>
      <w:proofErr w:type="spellStart"/>
      <w:r w:rsidRPr="00C8565C">
        <w:rPr>
          <w:sz w:val="28"/>
          <w:szCs w:val="28"/>
        </w:rPr>
        <w:t>Информ</w:t>
      </w:r>
      <w:proofErr w:type="spellEnd"/>
      <w:r w:rsidRPr="00C8565C">
        <w:rPr>
          <w:sz w:val="28"/>
          <w:szCs w:val="28"/>
        </w:rPr>
        <w:t xml:space="preserve">»,  что позволило получать в течение года грамотные консультации специалистов по ведению бюджетного учета в программах «1С Бухгалтерия» и  «1С Зарплата» </w:t>
      </w:r>
      <w:proofErr w:type="gramEnd"/>
    </w:p>
    <w:p w:rsidR="008243F0" w:rsidRPr="00C8565C" w:rsidRDefault="008243F0" w:rsidP="008243F0">
      <w:pPr>
        <w:pStyle w:val="a5"/>
        <w:ind w:left="0" w:hanging="103"/>
        <w:jc w:val="both"/>
        <w:rPr>
          <w:sz w:val="28"/>
          <w:szCs w:val="28"/>
        </w:rPr>
      </w:pPr>
      <w:r w:rsidRPr="00C8565C">
        <w:rPr>
          <w:sz w:val="28"/>
          <w:szCs w:val="28"/>
        </w:rPr>
        <w:t xml:space="preserve"> 3.   С целью своевременного и качественного представления бюджетной отчетности в 2018  году,  ознакомлению с порядком завершения операций текущего финансового года сотрудниками управления финансов проведено 3 тематических семинара.</w:t>
      </w:r>
    </w:p>
    <w:p w:rsidR="008243F0" w:rsidRPr="00C8565C" w:rsidRDefault="008243F0" w:rsidP="008243F0">
      <w:pPr>
        <w:pStyle w:val="a5"/>
        <w:ind w:left="0"/>
        <w:jc w:val="both"/>
        <w:rPr>
          <w:sz w:val="28"/>
          <w:szCs w:val="28"/>
        </w:rPr>
      </w:pPr>
      <w:r w:rsidRPr="00C8565C">
        <w:rPr>
          <w:sz w:val="28"/>
          <w:szCs w:val="28"/>
        </w:rPr>
        <w:t>4.        В целях оказания информационной и практической помощи специалистам и бухгалтерам бюджетных учреждений своевременно обновлялись бухгалтерские программы.  В 2018 году  проведено  1738 обновления, что на уровне 2017 года</w:t>
      </w:r>
      <w:proofErr w:type="gramStart"/>
      <w:r w:rsidRPr="00C8565C">
        <w:rPr>
          <w:sz w:val="28"/>
          <w:szCs w:val="28"/>
        </w:rPr>
        <w:t xml:space="preserve"> .</w:t>
      </w:r>
      <w:proofErr w:type="gramEnd"/>
    </w:p>
    <w:p w:rsidR="008243F0" w:rsidRPr="00C8565C" w:rsidRDefault="008243F0" w:rsidP="008243F0">
      <w:pPr>
        <w:pStyle w:val="a5"/>
        <w:ind w:left="0"/>
        <w:jc w:val="both"/>
        <w:rPr>
          <w:sz w:val="28"/>
          <w:szCs w:val="28"/>
        </w:rPr>
      </w:pPr>
      <w:r w:rsidRPr="00C8565C">
        <w:rPr>
          <w:sz w:val="28"/>
          <w:szCs w:val="28"/>
        </w:rPr>
        <w:t>5.      Продолжена работа по организации электронной отправки статистической и налоговой отчетности в системе «Контур-Экстерн». В течени</w:t>
      </w:r>
      <w:proofErr w:type="gramStart"/>
      <w:r w:rsidRPr="00C8565C">
        <w:rPr>
          <w:sz w:val="28"/>
          <w:szCs w:val="28"/>
        </w:rPr>
        <w:t>и</w:t>
      </w:r>
      <w:proofErr w:type="gramEnd"/>
      <w:r w:rsidRPr="00C8565C">
        <w:rPr>
          <w:sz w:val="28"/>
          <w:szCs w:val="28"/>
        </w:rPr>
        <w:t xml:space="preserve"> 2018 года отправлено 1724  отчета, к уровню 2017 года (1648 отчета) увеличение составило 4,6 % (76 отчетов).</w:t>
      </w:r>
    </w:p>
    <w:p w:rsidR="008243F0" w:rsidRPr="00C8565C" w:rsidRDefault="008243F0" w:rsidP="008243F0">
      <w:pPr>
        <w:pStyle w:val="a5"/>
        <w:ind w:left="0" w:firstLine="540"/>
        <w:jc w:val="both"/>
        <w:rPr>
          <w:sz w:val="28"/>
          <w:szCs w:val="28"/>
        </w:rPr>
      </w:pPr>
      <w:r w:rsidRPr="00C8565C">
        <w:rPr>
          <w:sz w:val="28"/>
          <w:szCs w:val="28"/>
        </w:rPr>
        <w:t>6.  В 2018 году была организована и проведена работа  по своду и составлению отчетности об исполнении бюджетов, в результате обработано 685 отчета.</w:t>
      </w:r>
    </w:p>
    <w:p w:rsidR="008243F0" w:rsidRPr="00C8565C" w:rsidRDefault="008243F0" w:rsidP="008243F0">
      <w:pPr>
        <w:pStyle w:val="a5"/>
        <w:ind w:left="0" w:firstLine="1003"/>
        <w:jc w:val="both"/>
        <w:rPr>
          <w:sz w:val="28"/>
          <w:szCs w:val="28"/>
        </w:rPr>
      </w:pPr>
    </w:p>
    <w:tbl>
      <w:tblPr>
        <w:tblpPr w:leftFromText="180" w:rightFromText="180" w:vertAnchor="text" w:horzAnchor="margin" w:tblpXSpec="center" w:tblpY="216"/>
        <w:tblW w:w="8426" w:type="dxa"/>
        <w:tblLook w:val="04A0" w:firstRow="1" w:lastRow="0" w:firstColumn="1" w:lastColumn="0" w:noHBand="0" w:noVBand="1"/>
      </w:tblPr>
      <w:tblGrid>
        <w:gridCol w:w="6813"/>
        <w:gridCol w:w="1613"/>
      </w:tblGrid>
      <w:tr w:rsidR="008243F0" w:rsidRPr="00C8565C" w:rsidTr="00D605AB">
        <w:trPr>
          <w:trHeight w:val="270"/>
        </w:trPr>
        <w:tc>
          <w:tcPr>
            <w:tcW w:w="6813" w:type="dxa"/>
            <w:tcBorders>
              <w:top w:val="single" w:sz="4" w:space="0" w:color="CCC085"/>
              <w:left w:val="single" w:sz="4" w:space="0" w:color="CCC085"/>
              <w:bottom w:val="single" w:sz="4" w:space="0" w:color="CCC085"/>
              <w:right w:val="single" w:sz="4" w:space="0" w:color="CCC085"/>
            </w:tcBorders>
            <w:shd w:val="clear" w:color="000000" w:fill="F4ECC5"/>
          </w:tcPr>
          <w:p w:rsidR="008243F0" w:rsidRPr="00C8565C" w:rsidRDefault="008243F0" w:rsidP="00D605AB">
            <w:r w:rsidRPr="00C8565C">
              <w:lastRenderedPageBreak/>
              <w:t>Учреждение</w:t>
            </w:r>
          </w:p>
        </w:tc>
        <w:tc>
          <w:tcPr>
            <w:tcW w:w="1613" w:type="dxa"/>
            <w:tcBorders>
              <w:top w:val="single" w:sz="4" w:space="0" w:color="CCC085"/>
              <w:left w:val="nil"/>
              <w:bottom w:val="single" w:sz="4" w:space="0" w:color="CCC085"/>
              <w:right w:val="single" w:sz="4" w:space="0" w:color="CCC085"/>
            </w:tcBorders>
            <w:shd w:val="clear" w:color="000000" w:fill="F4ECC5"/>
          </w:tcPr>
          <w:p w:rsidR="008243F0" w:rsidRPr="00C8565C" w:rsidRDefault="008243F0" w:rsidP="00D605AB">
            <w:pPr>
              <w:rPr>
                <w:rFonts w:ascii="Arial" w:hAnsi="Arial" w:cs="Arial"/>
                <w:sz w:val="20"/>
                <w:szCs w:val="20"/>
              </w:rPr>
            </w:pPr>
            <w:r w:rsidRPr="00C8565C">
              <w:rPr>
                <w:rFonts w:ascii="Arial" w:hAnsi="Arial" w:cs="Arial"/>
                <w:sz w:val="20"/>
                <w:szCs w:val="20"/>
              </w:rPr>
              <w:t>Количество</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Управление финансов</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20</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 xml:space="preserve">Администрация </w:t>
            </w:r>
            <w:proofErr w:type="spellStart"/>
            <w:r w:rsidRPr="00C8565C">
              <w:t>Пакалевского</w:t>
            </w:r>
            <w:proofErr w:type="spellEnd"/>
            <w:r w:rsidRPr="00C8565C">
              <w:t xml:space="preserve"> сельсовета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42</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Администрация Тонкинского района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39</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proofErr w:type="spellStart"/>
            <w:r w:rsidRPr="00C8565C">
              <w:t>Вязовская</w:t>
            </w:r>
            <w:proofErr w:type="spellEnd"/>
            <w:r w:rsidRPr="00C8565C">
              <w:t xml:space="preserve"> сельская администрация</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38</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Земское собрание администрации Тонкинского района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19</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 xml:space="preserve">Сельская администрация </w:t>
            </w:r>
            <w:proofErr w:type="spellStart"/>
            <w:r w:rsidRPr="00C8565C">
              <w:t>Большесодомовского</w:t>
            </w:r>
            <w:proofErr w:type="spellEnd"/>
            <w:r w:rsidRPr="00C8565C">
              <w:t xml:space="preserve"> сельсовета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34</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proofErr w:type="spellStart"/>
            <w:r w:rsidRPr="00C8565C">
              <w:t>Бердниковсая</w:t>
            </w:r>
            <w:proofErr w:type="spellEnd"/>
            <w:r w:rsidRPr="00C8565C">
              <w:t xml:space="preserve"> сельская администрация</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32</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КУМИ и ЗР администрации Тонкинского района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17</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МБОУ ДОД ДДТ</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108</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МБУ ФСК "Кристалл"</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33</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 xml:space="preserve">МБУ ХЭС  </w:t>
            </w:r>
            <w:proofErr w:type="spellStart"/>
            <w:r w:rsidRPr="00C8565C">
              <w:t>р.п</w:t>
            </w:r>
            <w:proofErr w:type="spellEnd"/>
            <w:r w:rsidRPr="00C8565C">
              <w:t>. Тонкино</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50</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МКУ МФЦ</w:t>
            </w:r>
          </w:p>
        </w:tc>
        <w:tc>
          <w:tcPr>
            <w:tcW w:w="1613" w:type="dxa"/>
            <w:tcBorders>
              <w:top w:val="single" w:sz="4" w:space="0" w:color="CCC085"/>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23</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Отдел архитектуры и строительства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24</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Отдел культуры</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102</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Отдел образования администрации Тонкинского района</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36</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 xml:space="preserve">Тонкинская поселковая администрация </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36</w:t>
            </w:r>
          </w:p>
        </w:tc>
      </w:tr>
      <w:tr w:rsidR="008243F0" w:rsidRPr="00C8565C" w:rsidTr="00D605AB">
        <w:trPr>
          <w:trHeight w:val="239"/>
        </w:trPr>
        <w:tc>
          <w:tcPr>
            <w:tcW w:w="6813" w:type="dxa"/>
            <w:tcBorders>
              <w:top w:val="single" w:sz="4" w:space="0" w:color="CCC085"/>
              <w:left w:val="single" w:sz="4" w:space="0" w:color="CCC085"/>
              <w:bottom w:val="single" w:sz="4" w:space="0" w:color="CCC085"/>
              <w:right w:val="single" w:sz="4" w:space="0" w:color="CCC085"/>
            </w:tcBorders>
            <w:shd w:val="clear" w:color="auto" w:fill="auto"/>
          </w:tcPr>
          <w:p w:rsidR="008243F0" w:rsidRPr="00C8565C" w:rsidRDefault="008243F0" w:rsidP="00D605AB">
            <w:r w:rsidRPr="00C8565C">
              <w:t xml:space="preserve">Управление сельского хозяйства </w:t>
            </w:r>
          </w:p>
        </w:tc>
        <w:tc>
          <w:tcPr>
            <w:tcW w:w="1613" w:type="dxa"/>
            <w:tcBorders>
              <w:top w:val="nil"/>
              <w:left w:val="nil"/>
              <w:bottom w:val="single" w:sz="4" w:space="0" w:color="CCC085"/>
              <w:right w:val="single" w:sz="4" w:space="0" w:color="CCC085"/>
            </w:tcBorders>
            <w:shd w:val="clear" w:color="auto" w:fill="auto"/>
            <w:noWrap/>
          </w:tcPr>
          <w:p w:rsidR="008243F0" w:rsidRPr="00C8565C" w:rsidRDefault="008243F0" w:rsidP="00D605AB">
            <w:pPr>
              <w:jc w:val="right"/>
              <w:rPr>
                <w:rFonts w:ascii="Arial" w:hAnsi="Arial" w:cs="Arial"/>
                <w:sz w:val="16"/>
                <w:szCs w:val="16"/>
              </w:rPr>
            </w:pPr>
            <w:r w:rsidRPr="00C8565C">
              <w:rPr>
                <w:rFonts w:ascii="Arial" w:hAnsi="Arial" w:cs="Arial"/>
                <w:sz w:val="16"/>
                <w:szCs w:val="16"/>
              </w:rPr>
              <w:t>32</w:t>
            </w:r>
          </w:p>
        </w:tc>
      </w:tr>
      <w:tr w:rsidR="008243F0" w:rsidRPr="00C8565C" w:rsidTr="00D605AB">
        <w:trPr>
          <w:trHeight w:val="270"/>
        </w:trPr>
        <w:tc>
          <w:tcPr>
            <w:tcW w:w="6813" w:type="dxa"/>
            <w:tcBorders>
              <w:top w:val="single" w:sz="4" w:space="0" w:color="CCC085"/>
              <w:left w:val="single" w:sz="4" w:space="0" w:color="CCC085"/>
              <w:bottom w:val="single" w:sz="4" w:space="0" w:color="CCC085"/>
              <w:right w:val="single" w:sz="4" w:space="0" w:color="CCC085"/>
            </w:tcBorders>
            <w:shd w:val="clear" w:color="000000" w:fill="F4ECC5"/>
            <w:noWrap/>
          </w:tcPr>
          <w:p w:rsidR="008243F0" w:rsidRPr="00C8565C" w:rsidRDefault="008243F0" w:rsidP="00D605AB">
            <w:r w:rsidRPr="00C8565C">
              <w:t>Итого</w:t>
            </w:r>
          </w:p>
        </w:tc>
        <w:tc>
          <w:tcPr>
            <w:tcW w:w="1613" w:type="dxa"/>
            <w:tcBorders>
              <w:top w:val="nil"/>
              <w:left w:val="nil"/>
              <w:bottom w:val="single" w:sz="4" w:space="0" w:color="CCC085"/>
              <w:right w:val="single" w:sz="4" w:space="0" w:color="CCC085"/>
            </w:tcBorders>
            <w:shd w:val="clear" w:color="000000" w:fill="F4ECC5"/>
            <w:noWrap/>
          </w:tcPr>
          <w:p w:rsidR="008243F0" w:rsidRPr="00C8565C" w:rsidRDefault="008243F0" w:rsidP="00D605AB">
            <w:pPr>
              <w:jc w:val="right"/>
              <w:rPr>
                <w:rFonts w:ascii="Arial" w:hAnsi="Arial" w:cs="Arial"/>
                <w:sz w:val="20"/>
                <w:szCs w:val="20"/>
              </w:rPr>
            </w:pPr>
            <w:r w:rsidRPr="00C8565C">
              <w:rPr>
                <w:rFonts w:ascii="Arial" w:hAnsi="Arial" w:cs="Arial"/>
                <w:sz w:val="20"/>
                <w:szCs w:val="20"/>
              </w:rPr>
              <w:t>685</w:t>
            </w:r>
          </w:p>
        </w:tc>
      </w:tr>
    </w:tbl>
    <w:p w:rsidR="008243F0" w:rsidRPr="009229B5" w:rsidRDefault="008243F0" w:rsidP="008243F0">
      <w:pPr>
        <w:pStyle w:val="a5"/>
        <w:ind w:left="0" w:firstLine="1003"/>
        <w:jc w:val="both"/>
        <w:rPr>
          <w:sz w:val="28"/>
          <w:szCs w:val="28"/>
          <w:highlight w:val="yellow"/>
        </w:rPr>
      </w:pPr>
    </w:p>
    <w:p w:rsidR="008243F0" w:rsidRPr="00C8565C" w:rsidRDefault="008243F0" w:rsidP="008243F0">
      <w:pPr>
        <w:pStyle w:val="a5"/>
        <w:ind w:left="0"/>
        <w:rPr>
          <w:b/>
          <w:i/>
          <w:sz w:val="36"/>
          <w:szCs w:val="36"/>
        </w:rPr>
      </w:pPr>
      <w:r w:rsidRPr="00C8565C">
        <w:rPr>
          <w:b/>
          <w:i/>
          <w:sz w:val="36"/>
          <w:szCs w:val="36"/>
        </w:rPr>
        <w:t>ОТЧЕТНОСТЬ КАЗЕННЫХ УЧРЕЖДЕНИЙ В 2018 ГОДУ</w:t>
      </w:r>
    </w:p>
    <w:p w:rsidR="008243F0" w:rsidRPr="009229B5" w:rsidRDefault="008243F0" w:rsidP="008243F0">
      <w:pPr>
        <w:pStyle w:val="a5"/>
        <w:ind w:left="0"/>
        <w:rPr>
          <w:b/>
          <w:i/>
          <w:sz w:val="36"/>
          <w:szCs w:val="36"/>
          <w:highlight w:val="yellow"/>
        </w:rPr>
      </w:pPr>
      <w:r>
        <w:rPr>
          <w:noProof/>
        </w:rPr>
        <w:drawing>
          <wp:inline distT="0" distB="0" distL="0" distR="0">
            <wp:extent cx="6049645" cy="4178300"/>
            <wp:effectExtent l="0" t="0" r="8255" b="0"/>
            <wp:docPr id="2" name="Рисунок 2" descr="Описание: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мя " descr="Описание: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9645" cy="4178300"/>
                    </a:xfrm>
                    <a:prstGeom prst="rect">
                      <a:avLst/>
                    </a:prstGeom>
                    <a:noFill/>
                    <a:ln>
                      <a:noFill/>
                    </a:ln>
                  </pic:spPr>
                </pic:pic>
              </a:graphicData>
            </a:graphic>
          </wp:inline>
        </w:drawing>
      </w:r>
    </w:p>
    <w:p w:rsidR="008243F0" w:rsidRPr="009229B5" w:rsidRDefault="008243F0" w:rsidP="008243F0">
      <w:pPr>
        <w:pStyle w:val="a5"/>
        <w:ind w:left="0"/>
        <w:jc w:val="center"/>
        <w:rPr>
          <w:b/>
          <w:i/>
          <w:sz w:val="36"/>
          <w:szCs w:val="36"/>
          <w:highlight w:val="yellow"/>
        </w:rPr>
      </w:pPr>
    </w:p>
    <w:p w:rsidR="008243F0" w:rsidRPr="009229B5" w:rsidRDefault="008243F0" w:rsidP="008243F0">
      <w:pPr>
        <w:pStyle w:val="a5"/>
        <w:ind w:left="0"/>
        <w:jc w:val="center"/>
        <w:rPr>
          <w:b/>
          <w:i/>
          <w:sz w:val="36"/>
          <w:szCs w:val="36"/>
          <w:highlight w:val="yellow"/>
        </w:rPr>
      </w:pPr>
      <w:r w:rsidRPr="00C8565C">
        <w:rPr>
          <w:b/>
          <w:i/>
          <w:sz w:val="36"/>
          <w:szCs w:val="36"/>
        </w:rPr>
        <w:lastRenderedPageBreak/>
        <w:t>ОТЧЕТНОСТЬ БЮДЖЕТНЫХ УЧРЕЖДЕНИЙ В 2018 ГОДУ</w:t>
      </w:r>
    </w:p>
    <w:p w:rsidR="008243F0" w:rsidRPr="00393FBF" w:rsidRDefault="008243F0" w:rsidP="008243F0">
      <w:pPr>
        <w:pStyle w:val="a5"/>
        <w:ind w:left="-360"/>
        <w:rPr>
          <w:sz w:val="28"/>
          <w:szCs w:val="28"/>
        </w:rPr>
      </w:pPr>
      <w:r w:rsidRPr="00393FBF">
        <w:rPr>
          <w:noProof/>
        </w:rPr>
        <w:t xml:space="preserve"> </w:t>
      </w:r>
      <w:r>
        <w:rPr>
          <w:noProof/>
        </w:rPr>
        <w:drawing>
          <wp:inline distT="0" distB="0" distL="0" distR="0">
            <wp:extent cx="6188075" cy="4263390"/>
            <wp:effectExtent l="0" t="0" r="3175" b="3810"/>
            <wp:docPr id="1" name="Рисунок 1" descr="Описание: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мя " descr="Описание: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075" cy="4263390"/>
                    </a:xfrm>
                    <a:prstGeom prst="rect">
                      <a:avLst/>
                    </a:prstGeom>
                    <a:noFill/>
                    <a:ln>
                      <a:noFill/>
                    </a:ln>
                  </pic:spPr>
                </pic:pic>
              </a:graphicData>
            </a:graphic>
          </wp:inline>
        </w:drawing>
      </w:r>
    </w:p>
    <w:p w:rsidR="008243F0" w:rsidRPr="009229B5" w:rsidRDefault="008243F0" w:rsidP="008243F0">
      <w:pPr>
        <w:pStyle w:val="a5"/>
        <w:rPr>
          <w:sz w:val="28"/>
          <w:szCs w:val="28"/>
          <w:highlight w:val="yellow"/>
        </w:rPr>
      </w:pPr>
    </w:p>
    <w:p w:rsidR="008243F0" w:rsidRPr="00935B18" w:rsidRDefault="008243F0" w:rsidP="008243F0">
      <w:pPr>
        <w:pStyle w:val="a5"/>
        <w:jc w:val="both"/>
        <w:rPr>
          <w:sz w:val="28"/>
          <w:szCs w:val="28"/>
        </w:rPr>
      </w:pPr>
      <w:r w:rsidRPr="00935B18">
        <w:rPr>
          <w:sz w:val="28"/>
          <w:szCs w:val="28"/>
        </w:rPr>
        <w:t xml:space="preserve"> Главными распорядителями бюджетных средств   в 2018 году   проводились следующие мероприятия по организации бюджетного учета в учреждениях:</w:t>
      </w:r>
    </w:p>
    <w:p w:rsidR="008243F0" w:rsidRPr="00935B18" w:rsidRDefault="008243F0" w:rsidP="008243F0">
      <w:pPr>
        <w:pStyle w:val="a5"/>
        <w:jc w:val="both"/>
        <w:rPr>
          <w:sz w:val="28"/>
          <w:szCs w:val="28"/>
        </w:rPr>
      </w:pPr>
      <w:r w:rsidRPr="00935B18">
        <w:rPr>
          <w:sz w:val="28"/>
          <w:szCs w:val="28"/>
        </w:rPr>
        <w:t xml:space="preserve">     1.  Было проведено 3 тематических семинара с главными бухгалтерами и руководителями подведомственных учреждений, направлено 3 информационных письма.</w:t>
      </w:r>
    </w:p>
    <w:p w:rsidR="008243F0" w:rsidRPr="00935B18" w:rsidRDefault="008243F0" w:rsidP="008243F0">
      <w:pPr>
        <w:pStyle w:val="a5"/>
        <w:jc w:val="both"/>
        <w:rPr>
          <w:sz w:val="28"/>
          <w:szCs w:val="28"/>
        </w:rPr>
      </w:pPr>
      <w:r w:rsidRPr="00935B18">
        <w:rPr>
          <w:sz w:val="28"/>
          <w:szCs w:val="28"/>
        </w:rPr>
        <w:t xml:space="preserve">     2. В бюджетных учреждениях района проводятся  мероприятия внутреннего финансового контроля:</w:t>
      </w:r>
    </w:p>
    <w:p w:rsidR="008243F0" w:rsidRPr="00935B18" w:rsidRDefault="008243F0" w:rsidP="008243F0">
      <w:pPr>
        <w:pStyle w:val="a5"/>
        <w:ind w:firstLine="720"/>
        <w:jc w:val="both"/>
        <w:rPr>
          <w:sz w:val="28"/>
          <w:szCs w:val="28"/>
        </w:rPr>
      </w:pPr>
      <w:r w:rsidRPr="00935B18">
        <w:rPr>
          <w:sz w:val="28"/>
          <w:szCs w:val="28"/>
        </w:rPr>
        <w:t xml:space="preserve">-предварительный  </w:t>
      </w:r>
      <w:proofErr w:type="gramStart"/>
      <w:r w:rsidRPr="00935B18">
        <w:rPr>
          <w:sz w:val="28"/>
          <w:szCs w:val="28"/>
        </w:rPr>
        <w:t>контроль  за</w:t>
      </w:r>
      <w:proofErr w:type="gramEnd"/>
      <w:r w:rsidRPr="00935B18">
        <w:rPr>
          <w:sz w:val="28"/>
          <w:szCs w:val="28"/>
        </w:rPr>
        <w:t xml:space="preserve"> составлением смет доходов и расходов,  их обоснование.</w:t>
      </w:r>
    </w:p>
    <w:p w:rsidR="008243F0" w:rsidRPr="00935B18" w:rsidRDefault="008243F0" w:rsidP="008243F0">
      <w:pPr>
        <w:pStyle w:val="a5"/>
        <w:ind w:firstLine="720"/>
        <w:jc w:val="both"/>
        <w:rPr>
          <w:sz w:val="28"/>
          <w:szCs w:val="28"/>
        </w:rPr>
      </w:pPr>
      <w:r w:rsidRPr="00935B18">
        <w:rPr>
          <w:sz w:val="28"/>
          <w:szCs w:val="28"/>
        </w:rPr>
        <w:t xml:space="preserve">-текущий контроль:  в </w:t>
      </w:r>
      <w:proofErr w:type="gramStart"/>
      <w:r w:rsidRPr="00935B18">
        <w:rPr>
          <w:sz w:val="28"/>
          <w:szCs w:val="28"/>
        </w:rPr>
        <w:t>результате</w:t>
      </w:r>
      <w:proofErr w:type="gramEnd"/>
      <w:r w:rsidRPr="00935B18">
        <w:rPr>
          <w:sz w:val="28"/>
          <w:szCs w:val="28"/>
        </w:rPr>
        <w:t xml:space="preserve"> которого подвергаются проверке  соответствие сумм заключаемых договоров к уровню ранее  заключенных, наличие качества и количества приобретаемых ТМЦ.</w:t>
      </w:r>
    </w:p>
    <w:p w:rsidR="008243F0" w:rsidRPr="00935B18" w:rsidRDefault="008243F0" w:rsidP="008243F0">
      <w:pPr>
        <w:pStyle w:val="a5"/>
        <w:ind w:firstLine="720"/>
        <w:jc w:val="both"/>
        <w:rPr>
          <w:sz w:val="28"/>
          <w:szCs w:val="28"/>
        </w:rPr>
      </w:pPr>
      <w:r w:rsidRPr="00935B18">
        <w:rPr>
          <w:sz w:val="28"/>
          <w:szCs w:val="28"/>
        </w:rPr>
        <w:t>-последующий контроль-соблюдение порядка работы с денежной наличностью,  порядка ведения кассовых операций,  целевым использованием средств бюджета.</w:t>
      </w:r>
    </w:p>
    <w:p w:rsidR="008243F0" w:rsidRPr="00935B18" w:rsidRDefault="008243F0" w:rsidP="008243F0">
      <w:pPr>
        <w:pStyle w:val="a5"/>
        <w:jc w:val="both"/>
        <w:rPr>
          <w:sz w:val="28"/>
          <w:szCs w:val="28"/>
        </w:rPr>
      </w:pPr>
      <w:r w:rsidRPr="00935B18">
        <w:rPr>
          <w:sz w:val="28"/>
          <w:szCs w:val="28"/>
        </w:rPr>
        <w:lastRenderedPageBreak/>
        <w:t xml:space="preserve">     3. Бюджетными учреждениями района в соответствии  с  приказом Минфина России от 13.06.1995г. за № 49, утвердившим методические указания по инвентаризации имущества и финансовых обязательств, проводится годовая инвентаризация,  инвентаризация касс учреждений, бланков строгой отчетности,  расчетов с контрагентами.</w:t>
      </w:r>
    </w:p>
    <w:p w:rsidR="008243F0" w:rsidRPr="009229B5" w:rsidRDefault="008243F0" w:rsidP="008243F0">
      <w:pPr>
        <w:pStyle w:val="a5"/>
        <w:rPr>
          <w:sz w:val="28"/>
          <w:szCs w:val="28"/>
          <w:highlight w:val="yellow"/>
        </w:rPr>
      </w:pPr>
    </w:p>
    <w:p w:rsidR="008243F0" w:rsidRPr="008243F0" w:rsidRDefault="008243F0" w:rsidP="008243F0">
      <w:pPr>
        <w:rPr>
          <w:highlight w:val="yellow"/>
        </w:rPr>
      </w:pPr>
    </w:p>
    <w:p w:rsidR="008243F0" w:rsidRDefault="008243F0" w:rsidP="008243F0">
      <w:pPr>
        <w:autoSpaceDE w:val="0"/>
        <w:autoSpaceDN w:val="0"/>
        <w:adjustRightInd w:val="0"/>
        <w:ind w:firstLine="540"/>
        <w:jc w:val="center"/>
        <w:rPr>
          <w:rFonts w:cs="Calibri"/>
          <w:b/>
          <w:sz w:val="28"/>
          <w:szCs w:val="28"/>
        </w:rPr>
      </w:pPr>
      <w:r>
        <w:rPr>
          <w:rFonts w:cs="Calibri"/>
          <w:b/>
          <w:sz w:val="28"/>
          <w:szCs w:val="28"/>
        </w:rPr>
        <w:t>Контрольная деятельность Управления финансов администрации Тонкинского муниципального района в 2018 году</w:t>
      </w:r>
    </w:p>
    <w:p w:rsidR="008243F0" w:rsidRDefault="008243F0" w:rsidP="008243F0">
      <w:pPr>
        <w:autoSpaceDE w:val="0"/>
        <w:autoSpaceDN w:val="0"/>
        <w:adjustRightInd w:val="0"/>
        <w:ind w:firstLine="540"/>
        <w:jc w:val="both"/>
        <w:rPr>
          <w:rFonts w:cs="Calibri"/>
          <w:b/>
          <w:sz w:val="28"/>
          <w:szCs w:val="28"/>
        </w:rPr>
      </w:pPr>
    </w:p>
    <w:p w:rsidR="008243F0" w:rsidRDefault="008243F0" w:rsidP="008243F0">
      <w:pPr>
        <w:ind w:firstLine="709"/>
        <w:jc w:val="both"/>
        <w:rPr>
          <w:sz w:val="28"/>
          <w:szCs w:val="28"/>
        </w:rPr>
      </w:pPr>
      <w:r>
        <w:rPr>
          <w:sz w:val="28"/>
          <w:szCs w:val="28"/>
        </w:rPr>
        <w:t>В соответствие с постановлением администрации  Тонкинского  муниципального района Нижегородской области  от 23.07.2014г. №391 на управление финансов возложены</w:t>
      </w:r>
      <w:r>
        <w:rPr>
          <w:b/>
          <w:sz w:val="28"/>
          <w:szCs w:val="28"/>
        </w:rPr>
        <w:t xml:space="preserve"> </w:t>
      </w:r>
      <w:r>
        <w:rPr>
          <w:sz w:val="28"/>
          <w:szCs w:val="28"/>
        </w:rPr>
        <w:t>полномочия по внутреннему муниципальному финансовому  контролю:</w:t>
      </w:r>
    </w:p>
    <w:p w:rsidR="008243F0" w:rsidRDefault="008243F0" w:rsidP="008243F0">
      <w:pPr>
        <w:widowControl w:val="0"/>
        <w:autoSpaceDE w:val="0"/>
        <w:autoSpaceDN w:val="0"/>
        <w:adjustRightInd w:val="0"/>
        <w:jc w:val="both"/>
        <w:rPr>
          <w:b/>
          <w:sz w:val="28"/>
          <w:szCs w:val="28"/>
          <w:u w:val="single"/>
        </w:rPr>
      </w:pPr>
      <w:smartTag w:uri="urn:schemas-microsoft-com:office:smarttags" w:element="place">
        <w:r>
          <w:rPr>
            <w:b/>
            <w:sz w:val="28"/>
            <w:szCs w:val="28"/>
            <w:u w:val="single"/>
            <w:lang w:val="en-US"/>
          </w:rPr>
          <w:t>I</w:t>
        </w:r>
        <w:r>
          <w:rPr>
            <w:b/>
            <w:sz w:val="28"/>
            <w:szCs w:val="28"/>
            <w:u w:val="single"/>
          </w:rPr>
          <w:t>.</w:t>
        </w:r>
      </w:smartTag>
      <w:r>
        <w:rPr>
          <w:b/>
          <w:sz w:val="28"/>
          <w:szCs w:val="28"/>
          <w:u w:val="single"/>
        </w:rPr>
        <w:t xml:space="preserve"> внутренний муниципальный финансовый контроль</w:t>
      </w:r>
    </w:p>
    <w:p w:rsidR="008243F0" w:rsidRDefault="008243F0" w:rsidP="008243F0">
      <w:pPr>
        <w:widowControl w:val="0"/>
        <w:autoSpaceDE w:val="0"/>
        <w:autoSpaceDN w:val="0"/>
        <w:adjustRightInd w:val="0"/>
        <w:jc w:val="both"/>
        <w:rPr>
          <w:sz w:val="28"/>
          <w:szCs w:val="28"/>
        </w:rPr>
      </w:pPr>
      <w:proofErr w:type="spellStart"/>
      <w:r>
        <w:rPr>
          <w:sz w:val="28"/>
          <w:szCs w:val="28"/>
        </w:rPr>
        <w:t>в.ч</w:t>
      </w:r>
      <w:proofErr w:type="spellEnd"/>
      <w:r>
        <w:rPr>
          <w:sz w:val="28"/>
          <w:szCs w:val="28"/>
        </w:rPr>
        <w:t>. по видам контроля:</w:t>
      </w:r>
    </w:p>
    <w:p w:rsidR="008243F0" w:rsidRDefault="008243F0" w:rsidP="008243F0">
      <w:pPr>
        <w:widowControl w:val="0"/>
        <w:numPr>
          <w:ilvl w:val="0"/>
          <w:numId w:val="2"/>
        </w:numPr>
        <w:autoSpaceDE w:val="0"/>
        <w:autoSpaceDN w:val="0"/>
        <w:adjustRightInd w:val="0"/>
        <w:ind w:left="426" w:hanging="426"/>
        <w:jc w:val="both"/>
        <w:rPr>
          <w:b/>
          <w:sz w:val="28"/>
          <w:szCs w:val="28"/>
          <w:u w:val="single"/>
        </w:rPr>
      </w:pPr>
      <w:r>
        <w:rPr>
          <w:b/>
          <w:sz w:val="28"/>
          <w:szCs w:val="28"/>
        </w:rPr>
        <w:t>Муниципальный финансовый контроль в сфере бюджетных правоотношений (ст. 265 БК РФ):</w:t>
      </w:r>
    </w:p>
    <w:p w:rsidR="008243F0" w:rsidRDefault="008243F0" w:rsidP="008243F0">
      <w:pPr>
        <w:widowControl w:val="0"/>
        <w:numPr>
          <w:ilvl w:val="0"/>
          <w:numId w:val="2"/>
        </w:numPr>
        <w:autoSpaceDE w:val="0"/>
        <w:autoSpaceDN w:val="0"/>
        <w:adjustRightInd w:val="0"/>
        <w:ind w:left="426" w:hanging="426"/>
        <w:jc w:val="both"/>
        <w:rPr>
          <w:b/>
          <w:sz w:val="28"/>
          <w:szCs w:val="28"/>
          <w:u w:val="single"/>
        </w:rPr>
      </w:pPr>
      <w:r>
        <w:rPr>
          <w:b/>
          <w:sz w:val="28"/>
          <w:szCs w:val="28"/>
        </w:rPr>
        <w:t>Муниципальный финансовый контроль в сфере закупок  (п.3 ч.1 ст.99 №44-ФЗ);</w:t>
      </w:r>
    </w:p>
    <w:p w:rsidR="008243F0" w:rsidRDefault="008243F0" w:rsidP="008243F0">
      <w:pPr>
        <w:jc w:val="both"/>
        <w:rPr>
          <w:sz w:val="28"/>
          <w:szCs w:val="28"/>
        </w:rPr>
      </w:pPr>
      <w:r>
        <w:rPr>
          <w:sz w:val="28"/>
          <w:szCs w:val="28"/>
        </w:rPr>
        <w:t>Муниципальный финансовый контроль в сфере бюджетных правоотношений (ст. 265 БК РФ), включает в себя:</w:t>
      </w:r>
    </w:p>
    <w:p w:rsidR="008243F0" w:rsidRDefault="008243F0" w:rsidP="008243F0">
      <w:pPr>
        <w:jc w:val="both"/>
        <w:rPr>
          <w:sz w:val="28"/>
          <w:szCs w:val="28"/>
        </w:rPr>
      </w:pPr>
      <w:r>
        <w:rPr>
          <w:sz w:val="28"/>
          <w:szCs w:val="28"/>
        </w:rPr>
        <w:t>1) Проверки соблюдения бюджетного законодательства Российской Федерации и иных  нормативных правовых актов,  регулирующих бюджетные правоотношения;</w:t>
      </w:r>
    </w:p>
    <w:p w:rsidR="008243F0" w:rsidRDefault="008243F0" w:rsidP="008243F0">
      <w:pPr>
        <w:jc w:val="both"/>
        <w:rPr>
          <w:sz w:val="28"/>
          <w:szCs w:val="28"/>
        </w:rPr>
      </w:pPr>
      <w:r>
        <w:rPr>
          <w:sz w:val="28"/>
          <w:szCs w:val="28"/>
        </w:rPr>
        <w:t>2) Проверки соблюдения бюджетного законодательства Российской Федерации и иных  нормативных правовых актов, регулирующих бюджетные правоотношения, при реализации муниципальных программ Тонкинского муниципального района Нижегородской области, в объеме средств, выделенных объекту контроля</w:t>
      </w:r>
    </w:p>
    <w:p w:rsidR="008243F0" w:rsidRDefault="008243F0" w:rsidP="008243F0">
      <w:pPr>
        <w:jc w:val="both"/>
        <w:rPr>
          <w:b/>
          <w:sz w:val="28"/>
          <w:szCs w:val="28"/>
        </w:rPr>
      </w:pPr>
    </w:p>
    <w:p w:rsidR="008243F0" w:rsidRDefault="008243F0" w:rsidP="008243F0">
      <w:pPr>
        <w:pStyle w:val="a9"/>
        <w:jc w:val="both"/>
        <w:rPr>
          <w:sz w:val="28"/>
          <w:szCs w:val="28"/>
        </w:rPr>
      </w:pPr>
      <w:r>
        <w:rPr>
          <w:sz w:val="28"/>
          <w:szCs w:val="28"/>
        </w:rPr>
        <w:t>Муниципальный финансовый контроль в сфере закупок  (п.3 ч.1 ст.99 №44-ФЗ) включает в себя:</w:t>
      </w:r>
    </w:p>
    <w:p w:rsidR="008243F0" w:rsidRDefault="008243F0" w:rsidP="008243F0">
      <w:pPr>
        <w:pStyle w:val="a9"/>
        <w:jc w:val="both"/>
        <w:rPr>
          <w:sz w:val="28"/>
          <w:szCs w:val="28"/>
        </w:rPr>
      </w:pPr>
      <w:r>
        <w:rPr>
          <w:sz w:val="28"/>
          <w:szCs w:val="28"/>
        </w:rPr>
        <w:t xml:space="preserve">Проверки соблюдения законодательства о контрактной системе в сфере закупок  в соответствии </w:t>
      </w:r>
      <w:r>
        <w:rPr>
          <w:b/>
          <w:sz w:val="28"/>
          <w:szCs w:val="28"/>
          <w:u w:val="single"/>
        </w:rPr>
        <w:t>в  части 8 ст. 99</w:t>
      </w:r>
      <w:r>
        <w:rPr>
          <w:sz w:val="28"/>
          <w:szCs w:val="28"/>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8243F0" w:rsidRDefault="008243F0" w:rsidP="008243F0">
      <w:pPr>
        <w:pStyle w:val="a9"/>
        <w:jc w:val="both"/>
        <w:rPr>
          <w:sz w:val="28"/>
          <w:szCs w:val="28"/>
        </w:rPr>
      </w:pPr>
    </w:p>
    <w:p w:rsidR="008243F0" w:rsidRDefault="008243F0" w:rsidP="008243F0">
      <w:pPr>
        <w:ind w:firstLine="709"/>
        <w:jc w:val="both"/>
        <w:rPr>
          <w:sz w:val="28"/>
          <w:szCs w:val="28"/>
        </w:rPr>
      </w:pPr>
      <w:r>
        <w:rPr>
          <w:sz w:val="28"/>
          <w:szCs w:val="28"/>
        </w:rPr>
        <w:t>В соответствие с постановлением администрации  Тонкинского  муниципального района Нижегородской области  от 22.05.2014г. №266 управление финансов администрации осуществляет:</w:t>
      </w:r>
    </w:p>
    <w:p w:rsidR="008243F0" w:rsidRDefault="008243F0" w:rsidP="008243F0">
      <w:pPr>
        <w:jc w:val="both"/>
        <w:rPr>
          <w:b/>
          <w:sz w:val="28"/>
          <w:szCs w:val="28"/>
        </w:rPr>
      </w:pPr>
      <w:r>
        <w:rPr>
          <w:b/>
          <w:sz w:val="28"/>
          <w:szCs w:val="28"/>
          <w:lang w:val="en-US"/>
        </w:rPr>
        <w:t>II</w:t>
      </w:r>
      <w:r>
        <w:rPr>
          <w:b/>
          <w:sz w:val="28"/>
          <w:szCs w:val="28"/>
        </w:rPr>
        <w:t xml:space="preserve">. </w:t>
      </w:r>
      <w:proofErr w:type="gramStart"/>
      <w:r>
        <w:rPr>
          <w:b/>
          <w:sz w:val="28"/>
          <w:szCs w:val="28"/>
          <w:u w:val="single"/>
        </w:rPr>
        <w:t>контроль</w:t>
      </w:r>
      <w:proofErr w:type="gramEnd"/>
      <w:r>
        <w:rPr>
          <w:b/>
          <w:sz w:val="28"/>
          <w:szCs w:val="28"/>
          <w:u w:val="single"/>
        </w:rPr>
        <w:t xml:space="preserve"> в сфере закупок:</w:t>
      </w:r>
      <w:r>
        <w:rPr>
          <w:b/>
          <w:sz w:val="28"/>
          <w:szCs w:val="28"/>
        </w:rPr>
        <w:t xml:space="preserve"> </w:t>
      </w:r>
    </w:p>
    <w:p w:rsidR="008243F0" w:rsidRDefault="008243F0" w:rsidP="008243F0">
      <w:pPr>
        <w:jc w:val="both"/>
        <w:rPr>
          <w:sz w:val="28"/>
          <w:szCs w:val="28"/>
        </w:rPr>
      </w:pPr>
      <w:proofErr w:type="gramStart"/>
      <w:r>
        <w:rPr>
          <w:b/>
          <w:sz w:val="28"/>
          <w:szCs w:val="28"/>
        </w:rPr>
        <w:lastRenderedPageBreak/>
        <w:t>контроль за</w:t>
      </w:r>
      <w:proofErr w:type="gramEnd"/>
      <w:r>
        <w:rPr>
          <w:b/>
          <w:sz w:val="28"/>
          <w:szCs w:val="28"/>
        </w:rPr>
        <w:t xml:space="preserve"> соблюдением законодательства о контрактной системе в сфере закупок на поставку товаров, выполнения работ, оказания услуг для нужд Тонкинского муниципального района Нижегородской области:</w:t>
      </w:r>
    </w:p>
    <w:p w:rsidR="008243F0" w:rsidRDefault="008243F0" w:rsidP="008243F0">
      <w:pPr>
        <w:pStyle w:val="a9"/>
        <w:jc w:val="both"/>
        <w:rPr>
          <w:sz w:val="28"/>
          <w:szCs w:val="28"/>
        </w:rPr>
      </w:pPr>
      <w:r>
        <w:rPr>
          <w:sz w:val="28"/>
          <w:szCs w:val="28"/>
        </w:rPr>
        <w:t xml:space="preserve">Проводятся проверки соблюдения законодательства о контрактной системе в сфере закупок  в соответствии </w:t>
      </w:r>
      <w:r>
        <w:rPr>
          <w:sz w:val="28"/>
          <w:szCs w:val="28"/>
          <w:u w:val="single"/>
        </w:rPr>
        <w:t>с  частью 3 ст. 99</w:t>
      </w:r>
      <w:r>
        <w:rPr>
          <w:sz w:val="28"/>
          <w:szCs w:val="28"/>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8243F0" w:rsidRDefault="008243F0" w:rsidP="008243F0">
      <w:pPr>
        <w:pStyle w:val="a9"/>
        <w:jc w:val="both"/>
        <w:rPr>
          <w:sz w:val="28"/>
          <w:szCs w:val="28"/>
        </w:rPr>
      </w:pPr>
    </w:p>
    <w:p w:rsidR="008243F0" w:rsidRDefault="008243F0" w:rsidP="008243F0">
      <w:pPr>
        <w:pStyle w:val="a9"/>
        <w:jc w:val="both"/>
        <w:rPr>
          <w:sz w:val="28"/>
          <w:szCs w:val="28"/>
        </w:rPr>
      </w:pPr>
      <w:r>
        <w:rPr>
          <w:sz w:val="28"/>
          <w:szCs w:val="28"/>
        </w:rPr>
        <w:t xml:space="preserve">        </w:t>
      </w:r>
      <w:proofErr w:type="gramStart"/>
      <w:r>
        <w:rPr>
          <w:sz w:val="28"/>
          <w:szCs w:val="28"/>
        </w:rPr>
        <w:t>В соответствии с приказом Управления финансов  администрации  Тонкинского муниципального района Нижегородской области №69 от 30.12.2016г. «Об утверждении Порядка взаимодействия Управления финансов Тонкинского муниципального района Нижегородской области с субъектами контроля, указанными в пункте 4 Правил осуществления контроля, предусмотренного частью 5 статьи 99 Федерального закона от 5 апреля 2013 года № 44-ФЗ «О контрактной системе в сфере закупок товаров, работ, услуг для</w:t>
      </w:r>
      <w:proofErr w:type="gramEnd"/>
      <w:r>
        <w:rPr>
          <w:sz w:val="28"/>
          <w:szCs w:val="28"/>
        </w:rPr>
        <w:t xml:space="preserve"> обеспечения государственных и муниципальных нужд», утвержденных постановлением Правительства Российской Федерации от 12</w:t>
      </w:r>
      <w:r>
        <w:rPr>
          <w:b/>
          <w:sz w:val="28"/>
          <w:szCs w:val="28"/>
        </w:rPr>
        <w:t xml:space="preserve"> </w:t>
      </w:r>
      <w:r>
        <w:rPr>
          <w:sz w:val="28"/>
          <w:szCs w:val="28"/>
        </w:rPr>
        <w:t>декабря 2015 года № 1367»  управлением финансов производился</w:t>
      </w:r>
    </w:p>
    <w:p w:rsidR="008243F0" w:rsidRDefault="008243F0" w:rsidP="008243F0">
      <w:pPr>
        <w:pStyle w:val="a9"/>
        <w:jc w:val="both"/>
        <w:rPr>
          <w:sz w:val="28"/>
          <w:szCs w:val="28"/>
        </w:rPr>
      </w:pPr>
      <w:r>
        <w:rPr>
          <w:b/>
          <w:sz w:val="28"/>
          <w:szCs w:val="28"/>
          <w:u w:val="single"/>
          <w:lang w:val="en-US"/>
        </w:rPr>
        <w:t>III</w:t>
      </w:r>
      <w:r>
        <w:rPr>
          <w:b/>
          <w:sz w:val="28"/>
          <w:szCs w:val="28"/>
          <w:u w:val="single"/>
        </w:rPr>
        <w:t xml:space="preserve">. </w:t>
      </w:r>
      <w:proofErr w:type="gramStart"/>
      <w:r>
        <w:rPr>
          <w:b/>
          <w:sz w:val="28"/>
          <w:szCs w:val="28"/>
          <w:u w:val="single"/>
        </w:rPr>
        <w:t>казначейский</w:t>
      </w:r>
      <w:proofErr w:type="gramEnd"/>
      <w:r>
        <w:rPr>
          <w:b/>
          <w:sz w:val="28"/>
          <w:szCs w:val="28"/>
          <w:u w:val="single"/>
        </w:rPr>
        <w:t xml:space="preserve"> контроль в сфере закупок:</w:t>
      </w:r>
      <w:r>
        <w:rPr>
          <w:sz w:val="28"/>
          <w:szCs w:val="28"/>
        </w:rPr>
        <w:t xml:space="preserve"> контроль за соблюдением законодательства о контрактной системе в сфере закупок  в соответствии </w:t>
      </w:r>
      <w:r>
        <w:rPr>
          <w:sz w:val="28"/>
          <w:szCs w:val="28"/>
          <w:u w:val="single"/>
        </w:rPr>
        <w:t>с  частью 5 ст. 99</w:t>
      </w:r>
      <w:r>
        <w:rPr>
          <w:sz w:val="28"/>
          <w:szCs w:val="28"/>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8243F0" w:rsidRDefault="008243F0" w:rsidP="008243F0">
      <w:pPr>
        <w:pStyle w:val="ConsPlusNormal"/>
        <w:ind w:firstLine="0"/>
        <w:rPr>
          <w:sz w:val="28"/>
          <w:szCs w:val="28"/>
        </w:rPr>
      </w:pPr>
    </w:p>
    <w:p w:rsidR="008243F0" w:rsidRDefault="008243F0" w:rsidP="008243F0">
      <w:pPr>
        <w:pStyle w:val="a9"/>
        <w:jc w:val="both"/>
        <w:rPr>
          <w:sz w:val="28"/>
          <w:szCs w:val="28"/>
        </w:rPr>
      </w:pPr>
      <w:r>
        <w:rPr>
          <w:sz w:val="28"/>
          <w:szCs w:val="28"/>
        </w:rPr>
        <w:t>Результаты контрольной деятельности за 2018 год:</w:t>
      </w:r>
    </w:p>
    <w:p w:rsidR="008243F0" w:rsidRDefault="008243F0" w:rsidP="008243F0">
      <w:pPr>
        <w:pStyle w:val="a9"/>
        <w:jc w:val="both"/>
        <w:rPr>
          <w:sz w:val="28"/>
          <w:szCs w:val="28"/>
        </w:rPr>
      </w:pPr>
    </w:p>
    <w:p w:rsidR="008243F0" w:rsidRDefault="008243F0" w:rsidP="008243F0">
      <w:pPr>
        <w:numPr>
          <w:ilvl w:val="0"/>
          <w:numId w:val="3"/>
        </w:numPr>
        <w:autoSpaceDE w:val="0"/>
        <w:autoSpaceDN w:val="0"/>
        <w:adjustRightInd w:val="0"/>
        <w:jc w:val="both"/>
        <w:rPr>
          <w:b/>
          <w:sz w:val="28"/>
          <w:szCs w:val="28"/>
        </w:rPr>
      </w:pPr>
      <w:r>
        <w:rPr>
          <w:b/>
          <w:sz w:val="28"/>
          <w:szCs w:val="28"/>
        </w:rPr>
        <w:t>ВНУТРЕННИЙ ФИНАНСОВЫЙ КОНТРОЛЬ</w:t>
      </w:r>
    </w:p>
    <w:p w:rsidR="008243F0" w:rsidRDefault="008243F0" w:rsidP="008243F0">
      <w:pPr>
        <w:autoSpaceDE w:val="0"/>
        <w:autoSpaceDN w:val="0"/>
        <w:adjustRightInd w:val="0"/>
        <w:ind w:firstLine="540"/>
        <w:jc w:val="both"/>
        <w:rPr>
          <w:sz w:val="28"/>
          <w:szCs w:val="28"/>
        </w:rPr>
      </w:pPr>
      <w:r>
        <w:rPr>
          <w:sz w:val="28"/>
          <w:szCs w:val="28"/>
        </w:rPr>
        <w:t xml:space="preserve">В рамках осуществления внутреннего финансового   контроля, в соответствие с планом  в    сфере бюджетных правоотношений  в 2018 году было проведено </w:t>
      </w:r>
      <w:r>
        <w:rPr>
          <w:b/>
          <w:sz w:val="28"/>
          <w:szCs w:val="28"/>
          <w:u w:val="single"/>
        </w:rPr>
        <w:t>18  контрольных мероприятий</w:t>
      </w:r>
      <w:r>
        <w:rPr>
          <w:sz w:val="28"/>
          <w:szCs w:val="28"/>
        </w:rPr>
        <w:t>:</w:t>
      </w:r>
    </w:p>
    <w:p w:rsidR="008243F0" w:rsidRDefault="008243F0" w:rsidP="008243F0">
      <w:pPr>
        <w:widowControl w:val="0"/>
        <w:numPr>
          <w:ilvl w:val="0"/>
          <w:numId w:val="4"/>
        </w:numPr>
        <w:autoSpaceDE w:val="0"/>
        <w:autoSpaceDN w:val="0"/>
        <w:adjustRightInd w:val="0"/>
        <w:jc w:val="both"/>
        <w:rPr>
          <w:b/>
          <w:sz w:val="28"/>
          <w:szCs w:val="28"/>
        </w:rPr>
      </w:pPr>
      <w:r>
        <w:rPr>
          <w:b/>
          <w:sz w:val="28"/>
          <w:szCs w:val="28"/>
        </w:rPr>
        <w:t xml:space="preserve">Муниципальный финансовый контроль в сфере бюджетных правоотношений (ст. 265 БК РФ) </w:t>
      </w:r>
    </w:p>
    <w:p w:rsidR="008243F0" w:rsidRDefault="008243F0" w:rsidP="008243F0">
      <w:pPr>
        <w:numPr>
          <w:ilvl w:val="1"/>
          <w:numId w:val="4"/>
        </w:numPr>
        <w:jc w:val="both"/>
        <w:rPr>
          <w:b/>
          <w:i/>
          <w:sz w:val="28"/>
          <w:szCs w:val="28"/>
        </w:rPr>
      </w:pPr>
      <w:r>
        <w:rPr>
          <w:b/>
          <w:i/>
          <w:sz w:val="28"/>
          <w:szCs w:val="28"/>
        </w:rPr>
        <w:t>Проверки соблюдения бюджетного законодательства Российской Федерации и иных  нормативных правовых актов,  регулирующих бюджетные правоотношения;</w:t>
      </w:r>
    </w:p>
    <w:p w:rsidR="008243F0" w:rsidRDefault="008243F0" w:rsidP="008243F0">
      <w:pPr>
        <w:widowControl w:val="0"/>
        <w:autoSpaceDE w:val="0"/>
        <w:autoSpaceDN w:val="0"/>
        <w:adjustRightInd w:val="0"/>
        <w:ind w:firstLine="540"/>
        <w:jc w:val="both"/>
        <w:rPr>
          <w:sz w:val="28"/>
          <w:szCs w:val="28"/>
        </w:rPr>
      </w:pPr>
      <w:r>
        <w:rPr>
          <w:sz w:val="28"/>
          <w:szCs w:val="28"/>
        </w:rPr>
        <w:t>Проверено 9 объектов контроля.</w:t>
      </w:r>
    </w:p>
    <w:p w:rsidR="008243F0" w:rsidRDefault="008243F0" w:rsidP="008243F0">
      <w:pPr>
        <w:jc w:val="both"/>
        <w:rPr>
          <w:sz w:val="28"/>
          <w:szCs w:val="28"/>
        </w:rPr>
      </w:pPr>
      <w:r>
        <w:rPr>
          <w:sz w:val="28"/>
          <w:szCs w:val="28"/>
        </w:rPr>
        <w:t>Общий объём проверенных сумм плановых назначений в 2018 году (охваченный проверяемый период  с 2015 – 2018 гг.) составил  241234 тыс. руб.  их них:</w:t>
      </w:r>
    </w:p>
    <w:p w:rsidR="008243F0" w:rsidRDefault="008243F0" w:rsidP="008243F0">
      <w:pPr>
        <w:jc w:val="both"/>
        <w:rPr>
          <w:sz w:val="28"/>
          <w:szCs w:val="28"/>
        </w:rPr>
      </w:pPr>
      <w:r>
        <w:rPr>
          <w:sz w:val="28"/>
          <w:szCs w:val="28"/>
        </w:rPr>
        <w:t>- средств федерального бюджета – 2439 тыс. руб.;</w:t>
      </w:r>
    </w:p>
    <w:p w:rsidR="008243F0" w:rsidRDefault="008243F0" w:rsidP="008243F0">
      <w:pPr>
        <w:jc w:val="both"/>
        <w:rPr>
          <w:sz w:val="28"/>
          <w:szCs w:val="28"/>
        </w:rPr>
      </w:pPr>
      <w:r>
        <w:rPr>
          <w:sz w:val="28"/>
          <w:szCs w:val="28"/>
        </w:rPr>
        <w:t>- средств областного бюджета – 109009 тыс. руб.;</w:t>
      </w:r>
    </w:p>
    <w:p w:rsidR="008243F0" w:rsidRDefault="008243F0" w:rsidP="008243F0">
      <w:pPr>
        <w:jc w:val="both"/>
        <w:rPr>
          <w:sz w:val="28"/>
          <w:szCs w:val="28"/>
        </w:rPr>
      </w:pPr>
      <w:r>
        <w:rPr>
          <w:sz w:val="28"/>
          <w:szCs w:val="28"/>
        </w:rPr>
        <w:t>- средств местных бюджетов –  102205 тыс. руб.;</w:t>
      </w:r>
    </w:p>
    <w:p w:rsidR="008243F0" w:rsidRDefault="008243F0" w:rsidP="008243F0">
      <w:pPr>
        <w:jc w:val="both"/>
        <w:rPr>
          <w:sz w:val="28"/>
          <w:szCs w:val="28"/>
        </w:rPr>
      </w:pPr>
      <w:r>
        <w:rPr>
          <w:sz w:val="28"/>
          <w:szCs w:val="28"/>
        </w:rPr>
        <w:t>- средств  внебюджетных источников -  27581 тыс. руб.;</w:t>
      </w:r>
    </w:p>
    <w:p w:rsidR="008243F0" w:rsidRDefault="008243F0" w:rsidP="008243F0">
      <w:pPr>
        <w:jc w:val="both"/>
        <w:rPr>
          <w:sz w:val="28"/>
          <w:szCs w:val="28"/>
        </w:rPr>
      </w:pPr>
      <w:r>
        <w:rPr>
          <w:sz w:val="28"/>
          <w:szCs w:val="28"/>
        </w:rPr>
        <w:t>Общий объём проверенных сумм финансирования в 2018 году (охваченный проверяемый период  с 2015 – 2018 гг.) составил  219286 тыс. руб.  их них:</w:t>
      </w:r>
    </w:p>
    <w:p w:rsidR="008243F0" w:rsidRDefault="008243F0" w:rsidP="008243F0">
      <w:pPr>
        <w:jc w:val="both"/>
        <w:rPr>
          <w:sz w:val="28"/>
          <w:szCs w:val="28"/>
        </w:rPr>
      </w:pPr>
      <w:r>
        <w:rPr>
          <w:sz w:val="28"/>
          <w:szCs w:val="28"/>
        </w:rPr>
        <w:lastRenderedPageBreak/>
        <w:t>- средств федерального бюджета – 2440 тыс. руб.;</w:t>
      </w:r>
    </w:p>
    <w:p w:rsidR="008243F0" w:rsidRDefault="008243F0" w:rsidP="008243F0">
      <w:pPr>
        <w:jc w:val="both"/>
        <w:rPr>
          <w:sz w:val="28"/>
          <w:szCs w:val="28"/>
        </w:rPr>
      </w:pPr>
      <w:r>
        <w:rPr>
          <w:sz w:val="28"/>
          <w:szCs w:val="28"/>
        </w:rPr>
        <w:t>- средств областного бюджета – 99190 тыс. руб.;</w:t>
      </w:r>
    </w:p>
    <w:p w:rsidR="008243F0" w:rsidRDefault="008243F0" w:rsidP="008243F0">
      <w:pPr>
        <w:jc w:val="both"/>
        <w:rPr>
          <w:sz w:val="28"/>
          <w:szCs w:val="28"/>
        </w:rPr>
      </w:pPr>
      <w:r>
        <w:rPr>
          <w:sz w:val="28"/>
          <w:szCs w:val="28"/>
        </w:rPr>
        <w:t>- средств местных бюджетов –  92573 тыс. руб.;</w:t>
      </w:r>
    </w:p>
    <w:p w:rsidR="008243F0" w:rsidRDefault="008243F0" w:rsidP="008243F0">
      <w:pPr>
        <w:jc w:val="both"/>
        <w:rPr>
          <w:sz w:val="28"/>
          <w:szCs w:val="28"/>
        </w:rPr>
      </w:pPr>
      <w:r>
        <w:rPr>
          <w:sz w:val="28"/>
          <w:szCs w:val="28"/>
        </w:rPr>
        <w:t>- средств  внебюджетных источников -  25083 тыс. руб.;</w:t>
      </w:r>
    </w:p>
    <w:p w:rsidR="008243F0" w:rsidRDefault="008243F0" w:rsidP="008243F0">
      <w:pPr>
        <w:jc w:val="both"/>
        <w:rPr>
          <w:sz w:val="28"/>
          <w:szCs w:val="28"/>
        </w:rPr>
      </w:pPr>
      <w:r>
        <w:rPr>
          <w:sz w:val="28"/>
          <w:szCs w:val="28"/>
        </w:rPr>
        <w:tab/>
        <w:t xml:space="preserve">Сумма выявленных финансовых нарушений  составили  5292 тыс. руб. Данный показатель  составил 2,4% от общей суммы проверенного финансирования.  </w:t>
      </w:r>
    </w:p>
    <w:p w:rsidR="008243F0" w:rsidRDefault="008243F0" w:rsidP="008243F0">
      <w:pPr>
        <w:jc w:val="both"/>
        <w:rPr>
          <w:sz w:val="28"/>
          <w:szCs w:val="28"/>
        </w:rPr>
      </w:pPr>
      <w:r>
        <w:rPr>
          <w:sz w:val="28"/>
          <w:szCs w:val="28"/>
        </w:rPr>
        <w:t>Структура выявленных нарушений в разрезе источников финансирования сложилась следующим образом:</w:t>
      </w:r>
    </w:p>
    <w:p w:rsidR="008243F0" w:rsidRDefault="008243F0" w:rsidP="008243F0">
      <w:pPr>
        <w:jc w:val="both"/>
        <w:rPr>
          <w:sz w:val="28"/>
          <w:szCs w:val="28"/>
        </w:rPr>
      </w:pPr>
      <w:r>
        <w:rPr>
          <w:sz w:val="28"/>
          <w:szCs w:val="28"/>
        </w:rPr>
        <w:t>454 тыс. руб. (или 8,6%)  - нарушения со средствами  областного бюджета;</w:t>
      </w:r>
    </w:p>
    <w:p w:rsidR="008243F0" w:rsidRDefault="008243F0" w:rsidP="008243F0">
      <w:pPr>
        <w:jc w:val="both"/>
        <w:rPr>
          <w:sz w:val="28"/>
          <w:szCs w:val="28"/>
        </w:rPr>
      </w:pPr>
      <w:r>
        <w:rPr>
          <w:sz w:val="28"/>
          <w:szCs w:val="28"/>
        </w:rPr>
        <w:t>4501 тыс. руб. (или 85,0%) - нарушения со средствами местных бюджетов;</w:t>
      </w:r>
    </w:p>
    <w:p w:rsidR="008243F0" w:rsidRDefault="008243F0" w:rsidP="008243F0">
      <w:pPr>
        <w:jc w:val="both"/>
        <w:rPr>
          <w:sz w:val="28"/>
          <w:szCs w:val="28"/>
        </w:rPr>
      </w:pPr>
      <w:r>
        <w:rPr>
          <w:sz w:val="28"/>
          <w:szCs w:val="28"/>
        </w:rPr>
        <w:t>337 тыс. руб. (или 6,4%)  - нарушения со средствами внебюджетных источников;</w:t>
      </w:r>
    </w:p>
    <w:p w:rsidR="008243F0" w:rsidRDefault="008243F0" w:rsidP="008243F0">
      <w:pPr>
        <w:pStyle w:val="a8"/>
        <w:tabs>
          <w:tab w:val="left" w:pos="-180"/>
          <w:tab w:val="left" w:pos="0"/>
        </w:tabs>
        <w:ind w:left="0" w:right="-58" w:firstLine="709"/>
        <w:rPr>
          <w:sz w:val="28"/>
          <w:szCs w:val="28"/>
        </w:rPr>
      </w:pPr>
      <w:r>
        <w:rPr>
          <w:sz w:val="28"/>
          <w:szCs w:val="28"/>
        </w:rPr>
        <w:t>В соответствии с приказом Министерства финансов Нижегородской области от 19.03.2015 №84 «Об утверждении классификатора нарушений, выявляемых в ходе осуществления внутреннего государственного финансового контроля  и контроля в сфере закупок в Нижегородской области» (код нарушений - далее КН)  наибольший  удельный вес  в структуре  финансовых нарушений  занимают  такие виды нарушений как:</w:t>
      </w:r>
    </w:p>
    <w:p w:rsidR="008243F0" w:rsidRDefault="008243F0" w:rsidP="008243F0">
      <w:pPr>
        <w:pStyle w:val="a8"/>
        <w:tabs>
          <w:tab w:val="left" w:pos="-180"/>
          <w:tab w:val="left" w:pos="0"/>
        </w:tabs>
        <w:ind w:left="0" w:right="-58" w:firstLine="0"/>
        <w:rPr>
          <w:sz w:val="28"/>
          <w:szCs w:val="28"/>
        </w:rPr>
      </w:pPr>
      <w:r>
        <w:rPr>
          <w:sz w:val="28"/>
          <w:szCs w:val="28"/>
        </w:rPr>
        <w:t>- иные нарушения учета и отчетности -   18001 тыс. руб. (34%);</w:t>
      </w:r>
    </w:p>
    <w:p w:rsidR="008243F0" w:rsidRDefault="008243F0" w:rsidP="008243F0">
      <w:pPr>
        <w:pStyle w:val="a8"/>
        <w:tabs>
          <w:tab w:val="left" w:pos="-180"/>
          <w:tab w:val="left" w:pos="0"/>
        </w:tabs>
        <w:ind w:left="0" w:right="-58" w:firstLine="0"/>
        <w:rPr>
          <w:sz w:val="28"/>
          <w:szCs w:val="28"/>
        </w:rPr>
      </w:pPr>
      <w:r>
        <w:rPr>
          <w:sz w:val="28"/>
          <w:szCs w:val="28"/>
        </w:rPr>
        <w:t>- прочие нарушения  -  3491  тыс. руб. (66%)</w:t>
      </w:r>
    </w:p>
    <w:p w:rsidR="008243F0" w:rsidRDefault="008243F0" w:rsidP="008243F0">
      <w:pPr>
        <w:ind w:left="-142" w:firstLine="539"/>
        <w:jc w:val="both"/>
        <w:rPr>
          <w:sz w:val="28"/>
          <w:szCs w:val="28"/>
        </w:rPr>
      </w:pPr>
      <w:r>
        <w:rPr>
          <w:sz w:val="28"/>
          <w:szCs w:val="28"/>
        </w:rPr>
        <w:t>По итогам анализа проведенных контрольных мероприятий выявлены следующие нарушения:</w:t>
      </w:r>
    </w:p>
    <w:p w:rsidR="008243F0" w:rsidRDefault="008243F0" w:rsidP="008243F0">
      <w:pPr>
        <w:widowControl w:val="0"/>
        <w:autoSpaceDE w:val="0"/>
        <w:autoSpaceDN w:val="0"/>
        <w:adjustRightInd w:val="0"/>
        <w:jc w:val="both"/>
        <w:rPr>
          <w:b/>
          <w:sz w:val="28"/>
          <w:szCs w:val="28"/>
        </w:rPr>
      </w:pPr>
    </w:p>
    <w:p w:rsidR="008243F0" w:rsidRDefault="008243F0" w:rsidP="008243F0">
      <w:pPr>
        <w:jc w:val="both"/>
        <w:rPr>
          <w:b/>
          <w:sz w:val="26"/>
          <w:szCs w:val="26"/>
        </w:rPr>
      </w:pPr>
      <w:r>
        <w:rPr>
          <w:b/>
          <w:sz w:val="26"/>
          <w:szCs w:val="26"/>
        </w:rPr>
        <w:t xml:space="preserve">Иные нарушения учета  и отчетности  </w:t>
      </w:r>
    </w:p>
    <w:p w:rsidR="008243F0" w:rsidRDefault="008243F0" w:rsidP="008243F0">
      <w:pPr>
        <w:jc w:val="both"/>
        <w:rPr>
          <w:sz w:val="26"/>
          <w:szCs w:val="26"/>
        </w:rPr>
      </w:pPr>
    </w:p>
    <w:p w:rsidR="008243F0" w:rsidRDefault="008243F0" w:rsidP="008243F0">
      <w:pPr>
        <w:jc w:val="both"/>
        <w:rPr>
          <w:b/>
          <w:i/>
          <w:sz w:val="26"/>
          <w:szCs w:val="26"/>
        </w:rPr>
      </w:pPr>
      <w:r>
        <w:rPr>
          <w:b/>
          <w:i/>
          <w:sz w:val="26"/>
          <w:szCs w:val="26"/>
        </w:rPr>
        <w:t xml:space="preserve">  Иные нарушения бухгалтерского учета и отчетности:</w:t>
      </w:r>
    </w:p>
    <w:p w:rsidR="008243F0" w:rsidRPr="008243F0" w:rsidRDefault="008243F0" w:rsidP="008243F0">
      <w:pPr>
        <w:autoSpaceDE w:val="0"/>
        <w:autoSpaceDN w:val="0"/>
        <w:adjustRightInd w:val="0"/>
        <w:spacing w:before="240"/>
        <w:jc w:val="both"/>
        <w:rPr>
          <w:sz w:val="28"/>
          <w:szCs w:val="28"/>
        </w:rPr>
      </w:pPr>
      <w:proofErr w:type="gramStart"/>
      <w:r w:rsidRPr="008243F0">
        <w:rPr>
          <w:sz w:val="28"/>
          <w:szCs w:val="28"/>
        </w:rPr>
        <w:t xml:space="preserve">-  в нарушение   </w:t>
      </w:r>
      <w:hyperlink r:id="rId9" w:history="1">
        <w:proofErr w:type="spellStart"/>
        <w:r w:rsidRPr="008243F0">
          <w:rPr>
            <w:rStyle w:val="a7"/>
            <w:color w:val="auto"/>
            <w:sz w:val="28"/>
            <w:szCs w:val="28"/>
          </w:rPr>
          <w:t>абз</w:t>
        </w:r>
        <w:proofErr w:type="spellEnd"/>
        <w:r w:rsidRPr="008243F0">
          <w:rPr>
            <w:rStyle w:val="a7"/>
            <w:color w:val="auto"/>
            <w:sz w:val="28"/>
            <w:szCs w:val="28"/>
          </w:rPr>
          <w:t>. 2 п. 167</w:t>
        </w:r>
      </w:hyperlink>
      <w:r w:rsidRPr="008243F0">
        <w:rPr>
          <w:sz w:val="28"/>
          <w:szCs w:val="28"/>
        </w:rPr>
        <w:t xml:space="preserve">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прием в кассу учреждения  наличных денежных средств от физических лиц (населения)  производился без применения   бланков строгой отчетности и/или без</w:t>
      </w:r>
      <w:proofErr w:type="gramEnd"/>
      <w:r w:rsidRPr="008243F0">
        <w:rPr>
          <w:sz w:val="28"/>
          <w:szCs w:val="28"/>
        </w:rPr>
        <w:t xml:space="preserve"> применения реестров сдачи документов от уполномоченного лица </w:t>
      </w:r>
      <w:hyperlink r:id="rId10" w:history="1">
        <w:r w:rsidRPr="008243F0">
          <w:rPr>
            <w:rStyle w:val="a7"/>
            <w:color w:val="auto"/>
            <w:sz w:val="28"/>
            <w:szCs w:val="28"/>
          </w:rPr>
          <w:t>(форма 0504053)</w:t>
        </w:r>
      </w:hyperlink>
      <w:r w:rsidRPr="008243F0">
        <w:rPr>
          <w:sz w:val="28"/>
          <w:szCs w:val="28"/>
        </w:rPr>
        <w:t>;</w:t>
      </w:r>
    </w:p>
    <w:p w:rsidR="008243F0" w:rsidRPr="005E23AA" w:rsidRDefault="008243F0" w:rsidP="008243F0">
      <w:pPr>
        <w:jc w:val="both"/>
        <w:rPr>
          <w:sz w:val="28"/>
          <w:szCs w:val="28"/>
        </w:rPr>
      </w:pPr>
    </w:p>
    <w:p w:rsidR="008243F0" w:rsidRDefault="008243F0" w:rsidP="008243F0">
      <w:pPr>
        <w:jc w:val="both"/>
        <w:rPr>
          <w:sz w:val="28"/>
          <w:szCs w:val="28"/>
        </w:rPr>
      </w:pPr>
      <w:r>
        <w:rPr>
          <w:sz w:val="28"/>
          <w:szCs w:val="28"/>
        </w:rPr>
        <w:t xml:space="preserve"> </w:t>
      </w:r>
      <w:proofErr w:type="gramStart"/>
      <w:r>
        <w:rPr>
          <w:sz w:val="28"/>
          <w:szCs w:val="28"/>
        </w:rPr>
        <w:t xml:space="preserve">- в нарушение п.3 Положения об осуществлении наличных денежных расчетов и (или) расчетов с использованием платежных карт без применения контрольно-кассовой техники, утвержденного постановлением Правительства РФ от 06.05.2008 N 359 (ред. от 15.04.2014) "О порядке осуществления наличных денежных расчетов и (или) расчетов с использованием платежных карт без применения контрольно-кассовой </w:t>
      </w:r>
      <w:r>
        <w:rPr>
          <w:sz w:val="28"/>
          <w:szCs w:val="28"/>
        </w:rPr>
        <w:lastRenderedPageBreak/>
        <w:t>техники"  в представленных на проверку  корешках квитанций по приему наличных денежных средств</w:t>
      </w:r>
      <w:proofErr w:type="gramEnd"/>
      <w:r>
        <w:rPr>
          <w:sz w:val="28"/>
          <w:szCs w:val="28"/>
        </w:rPr>
        <w:t xml:space="preserve"> за оказанные платные услуги   отсутствовали    подписи заказчика об оплате;</w:t>
      </w:r>
    </w:p>
    <w:p w:rsidR="008243F0" w:rsidRDefault="008243F0" w:rsidP="008243F0">
      <w:pPr>
        <w:jc w:val="both"/>
        <w:rPr>
          <w:b/>
          <w:i/>
          <w:sz w:val="28"/>
          <w:szCs w:val="28"/>
        </w:rPr>
      </w:pPr>
    </w:p>
    <w:p w:rsidR="008243F0" w:rsidRPr="008243F0" w:rsidRDefault="008243F0" w:rsidP="008243F0">
      <w:pPr>
        <w:jc w:val="both"/>
        <w:outlineLvl w:val="0"/>
        <w:rPr>
          <w:sz w:val="28"/>
          <w:szCs w:val="28"/>
        </w:rPr>
      </w:pPr>
      <w:proofErr w:type="gramStart"/>
      <w:r w:rsidRPr="008243F0">
        <w:rPr>
          <w:bCs/>
          <w:sz w:val="28"/>
          <w:szCs w:val="28"/>
        </w:rPr>
        <w:t xml:space="preserve">- в  нарушение </w:t>
      </w:r>
      <w:hyperlink r:id="rId11" w:history="1">
        <w:r w:rsidRPr="008243F0">
          <w:rPr>
            <w:rStyle w:val="a7"/>
            <w:bCs/>
            <w:color w:val="auto"/>
            <w:sz w:val="28"/>
            <w:szCs w:val="28"/>
          </w:rPr>
          <w:t>п. 213</w:t>
        </w:r>
      </w:hyperlink>
      <w:r w:rsidRPr="008243F0">
        <w:rPr>
          <w:bCs/>
          <w:sz w:val="28"/>
          <w:szCs w:val="28"/>
        </w:rPr>
        <w:t xml:space="preserve"> Инструкции N 157н,  </w:t>
      </w:r>
      <w:hyperlink r:id="rId12" w:history="1">
        <w:proofErr w:type="spellStart"/>
        <w:r w:rsidRPr="008243F0">
          <w:rPr>
            <w:rStyle w:val="a7"/>
            <w:bCs/>
            <w:color w:val="auto"/>
            <w:sz w:val="28"/>
            <w:szCs w:val="28"/>
          </w:rPr>
          <w:t>пп</w:t>
        </w:r>
        <w:proofErr w:type="spellEnd"/>
        <w:r w:rsidRPr="008243F0">
          <w:rPr>
            <w:rStyle w:val="a7"/>
            <w:bCs/>
            <w:color w:val="auto"/>
            <w:sz w:val="28"/>
            <w:szCs w:val="28"/>
          </w:rPr>
          <w:t>. 6.3 п. 6</w:t>
        </w:r>
      </w:hyperlink>
      <w:r w:rsidRPr="008243F0">
        <w:rPr>
          <w:bCs/>
          <w:sz w:val="28"/>
          <w:szCs w:val="28"/>
        </w:rPr>
        <w:t xml:space="preserve"> Указаний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не оформлялись письменные заявления работников на выдачу денежных средств в подотчет (или распорядительные документы организации (например, приказы руководителя) с</w:t>
      </w:r>
      <w:r w:rsidRPr="008243F0">
        <w:rPr>
          <w:sz w:val="28"/>
          <w:szCs w:val="28"/>
        </w:rPr>
        <w:t xml:space="preserve">  обоснованием и/или  расчетом</w:t>
      </w:r>
      <w:proofErr w:type="gramEnd"/>
      <w:r w:rsidRPr="008243F0">
        <w:rPr>
          <w:sz w:val="28"/>
          <w:szCs w:val="28"/>
        </w:rPr>
        <w:t xml:space="preserve">  запрошенной суммы;</w:t>
      </w:r>
    </w:p>
    <w:p w:rsidR="008243F0" w:rsidRPr="008243F0" w:rsidRDefault="008243F0" w:rsidP="008243F0">
      <w:pPr>
        <w:rPr>
          <w:sz w:val="28"/>
          <w:szCs w:val="28"/>
        </w:rPr>
      </w:pPr>
    </w:p>
    <w:p w:rsidR="008243F0" w:rsidRPr="008243F0" w:rsidRDefault="008243F0" w:rsidP="008243F0">
      <w:pPr>
        <w:jc w:val="both"/>
        <w:rPr>
          <w:sz w:val="28"/>
          <w:szCs w:val="28"/>
        </w:rPr>
      </w:pPr>
      <w:r w:rsidRPr="008243F0">
        <w:rPr>
          <w:sz w:val="28"/>
          <w:szCs w:val="28"/>
        </w:rPr>
        <w:t>- при списании материальных ценностей, приобретенных по КОСГУ 290 «Прочие расходы» для проведения мероприятий не были оформлены  акты на их списание, с подтверждением членов комиссии по списанию и выбытию материальных активов;</w:t>
      </w:r>
    </w:p>
    <w:p w:rsidR="008243F0" w:rsidRPr="008243F0" w:rsidRDefault="008243F0" w:rsidP="008243F0">
      <w:pPr>
        <w:jc w:val="both"/>
        <w:rPr>
          <w:sz w:val="28"/>
          <w:szCs w:val="28"/>
        </w:rPr>
      </w:pPr>
    </w:p>
    <w:p w:rsidR="008243F0" w:rsidRPr="008243F0" w:rsidRDefault="008243F0" w:rsidP="008243F0">
      <w:pPr>
        <w:jc w:val="both"/>
        <w:rPr>
          <w:sz w:val="28"/>
          <w:szCs w:val="28"/>
        </w:rPr>
      </w:pPr>
      <w:r w:rsidRPr="008243F0">
        <w:rPr>
          <w:sz w:val="28"/>
          <w:szCs w:val="28"/>
        </w:rPr>
        <w:t xml:space="preserve">- в нарушение п.6.3. </w:t>
      </w:r>
      <w:proofErr w:type="gramStart"/>
      <w:r w:rsidRPr="008243F0">
        <w:rPr>
          <w:sz w:val="28"/>
          <w:szCs w:val="28"/>
        </w:rPr>
        <w:t xml:space="preserve">Указание Банка России от 11.03.2014 N 3210-У (ред. от 19.06.2017)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 проверяемом периоде допускалась передача  подотчётных сумм, выданных на именную корпоративную карту по заявлениям на выдачу денежных средств в подотчет от одного лица  другим лицам учреждения;  </w:t>
      </w:r>
      <w:proofErr w:type="gramEnd"/>
    </w:p>
    <w:p w:rsidR="008243F0" w:rsidRDefault="008243F0" w:rsidP="008243F0">
      <w:pPr>
        <w:jc w:val="both"/>
        <w:rPr>
          <w:sz w:val="28"/>
          <w:szCs w:val="28"/>
        </w:rPr>
      </w:pPr>
    </w:p>
    <w:p w:rsidR="008243F0" w:rsidRDefault="008243F0" w:rsidP="008243F0">
      <w:pPr>
        <w:jc w:val="both"/>
        <w:rPr>
          <w:sz w:val="28"/>
          <w:szCs w:val="28"/>
        </w:rPr>
      </w:pPr>
      <w:proofErr w:type="gramStart"/>
      <w:r>
        <w:rPr>
          <w:sz w:val="28"/>
          <w:szCs w:val="28"/>
        </w:rPr>
        <w:t>- в нарушение  п.2.1. статьи 2 закона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принимались к учету авансовые отчеты, в которых отсутствовали документы подтверждающие оплату товарно-материальных ценностей:  прикладывались лишь накладные на передачу ТМЦ,  которые являются подтверждающим документом на передачу товарно-материальных ценностей, а не  денежные расчеты;</w:t>
      </w:r>
      <w:proofErr w:type="gramEnd"/>
    </w:p>
    <w:p w:rsidR="008243F0" w:rsidRDefault="008243F0" w:rsidP="008243F0">
      <w:pPr>
        <w:jc w:val="both"/>
        <w:rPr>
          <w:sz w:val="28"/>
          <w:szCs w:val="28"/>
        </w:rPr>
      </w:pPr>
    </w:p>
    <w:p w:rsidR="008243F0" w:rsidRDefault="008243F0" w:rsidP="008243F0">
      <w:pPr>
        <w:jc w:val="both"/>
        <w:rPr>
          <w:sz w:val="28"/>
          <w:szCs w:val="28"/>
        </w:rPr>
      </w:pPr>
      <w:r>
        <w:rPr>
          <w:sz w:val="28"/>
          <w:szCs w:val="28"/>
        </w:rPr>
        <w:t>- в нарушении п.2.1. ст. 2 Закона №54-ФЗ  принимались к оплате товарные чеки, у которых отсутствовали сведения: ИНН организации, фамилия и инициалы продавца, дата выдачи документа;</w:t>
      </w:r>
    </w:p>
    <w:p w:rsidR="008243F0" w:rsidRDefault="008243F0" w:rsidP="008243F0">
      <w:pPr>
        <w:jc w:val="both"/>
        <w:rPr>
          <w:sz w:val="28"/>
          <w:szCs w:val="28"/>
        </w:rPr>
      </w:pPr>
    </w:p>
    <w:p w:rsidR="008243F0" w:rsidRDefault="008243F0" w:rsidP="008243F0">
      <w:pPr>
        <w:tabs>
          <w:tab w:val="left" w:pos="7215"/>
        </w:tabs>
        <w:jc w:val="both"/>
        <w:rPr>
          <w:sz w:val="28"/>
          <w:szCs w:val="28"/>
        </w:rPr>
      </w:pPr>
      <w:proofErr w:type="gramStart"/>
      <w:r>
        <w:rPr>
          <w:sz w:val="28"/>
          <w:szCs w:val="28"/>
        </w:rPr>
        <w:t xml:space="preserve">- в  нарушение  п.38,41,45,99  Приказа  МФ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 и Инструкции по его применению "Приказа МФ России от 01.12.2010 N 157н…»  не была сформирована первоначальная стоимость  и не были поставлены на балансовый  и /или </w:t>
      </w:r>
      <w:proofErr w:type="spellStart"/>
      <w:r>
        <w:rPr>
          <w:sz w:val="28"/>
          <w:szCs w:val="28"/>
        </w:rPr>
        <w:t>забалансовый</w:t>
      </w:r>
      <w:proofErr w:type="spellEnd"/>
      <w:r>
        <w:rPr>
          <w:sz w:val="28"/>
          <w:szCs w:val="28"/>
        </w:rPr>
        <w:t xml:space="preserve"> учет </w:t>
      </w:r>
      <w:r>
        <w:rPr>
          <w:sz w:val="28"/>
          <w:szCs w:val="28"/>
        </w:rPr>
        <w:lastRenderedPageBreak/>
        <w:t>приобретенные объекты основных средств и/или</w:t>
      </w:r>
      <w:proofErr w:type="gramEnd"/>
      <w:r>
        <w:rPr>
          <w:sz w:val="28"/>
          <w:szCs w:val="28"/>
        </w:rPr>
        <w:t xml:space="preserve"> материальных запасов; </w:t>
      </w:r>
      <w:proofErr w:type="gramStart"/>
      <w:r>
        <w:rPr>
          <w:sz w:val="28"/>
          <w:szCs w:val="28"/>
        </w:rPr>
        <w:t>материальные запасы, приобретенные  для  вложения в объект нефинансового актива  были</w:t>
      </w:r>
      <w:proofErr w:type="gramEnd"/>
      <w:r>
        <w:rPr>
          <w:sz w:val="28"/>
          <w:szCs w:val="28"/>
        </w:rPr>
        <w:t xml:space="preserve"> сразу списаны на расходы учреждения;   не были поставлены на учет материальные запасы и/или основные средства, изготовленные самим учреждением;</w:t>
      </w:r>
    </w:p>
    <w:p w:rsidR="008243F0" w:rsidRDefault="008243F0" w:rsidP="008243F0">
      <w:pPr>
        <w:tabs>
          <w:tab w:val="left" w:pos="7215"/>
        </w:tabs>
        <w:jc w:val="both"/>
        <w:rPr>
          <w:color w:val="FF0000"/>
          <w:sz w:val="28"/>
          <w:szCs w:val="28"/>
        </w:rPr>
      </w:pPr>
    </w:p>
    <w:p w:rsidR="008243F0" w:rsidRPr="008243F0" w:rsidRDefault="008243F0" w:rsidP="008243F0">
      <w:pPr>
        <w:jc w:val="both"/>
        <w:rPr>
          <w:sz w:val="28"/>
          <w:szCs w:val="28"/>
        </w:rPr>
      </w:pPr>
      <w:r w:rsidRPr="008243F0">
        <w:rPr>
          <w:sz w:val="28"/>
          <w:szCs w:val="28"/>
        </w:rPr>
        <w:t xml:space="preserve">- в нарушении  п. 45 </w:t>
      </w:r>
      <w:hyperlink r:id="rId13" w:history="1">
        <w:proofErr w:type="gramStart"/>
        <w:r w:rsidRPr="008243F0">
          <w:rPr>
            <w:rStyle w:val="a7"/>
            <w:color w:val="auto"/>
            <w:sz w:val="28"/>
            <w:szCs w:val="28"/>
          </w:rPr>
          <w:t>Приказ</w:t>
        </w:r>
        <w:proofErr w:type="gramEnd"/>
      </w:hyperlink>
      <w:r w:rsidRPr="008243F0">
        <w:rPr>
          <w:sz w:val="28"/>
          <w:szCs w:val="28"/>
        </w:rPr>
        <w:t>а  МФ России от 01.12.2010 N 157н на балансе учреждения  в составе основных средств  числятся объекты, не относящиеся к единицам учета основных средств, а являются их комплектующими частями и/или запасными частями к основному средству;</w:t>
      </w:r>
    </w:p>
    <w:p w:rsidR="008243F0" w:rsidRPr="008243F0" w:rsidRDefault="008243F0" w:rsidP="008243F0">
      <w:pPr>
        <w:jc w:val="both"/>
        <w:rPr>
          <w:sz w:val="28"/>
          <w:szCs w:val="28"/>
        </w:rPr>
      </w:pPr>
    </w:p>
    <w:p w:rsidR="008243F0" w:rsidRPr="008243F0" w:rsidRDefault="008243F0" w:rsidP="008243F0">
      <w:pPr>
        <w:tabs>
          <w:tab w:val="left" w:pos="7215"/>
        </w:tabs>
        <w:jc w:val="both"/>
        <w:rPr>
          <w:sz w:val="28"/>
          <w:szCs w:val="28"/>
        </w:rPr>
      </w:pPr>
      <w:r w:rsidRPr="008243F0">
        <w:rPr>
          <w:sz w:val="28"/>
          <w:szCs w:val="28"/>
        </w:rPr>
        <w:t xml:space="preserve">-  в нарушении  п. 45 </w:t>
      </w:r>
      <w:hyperlink r:id="rId14" w:history="1">
        <w:proofErr w:type="gramStart"/>
        <w:r w:rsidRPr="008243F0">
          <w:rPr>
            <w:rStyle w:val="a7"/>
            <w:color w:val="auto"/>
            <w:sz w:val="28"/>
            <w:szCs w:val="28"/>
          </w:rPr>
          <w:t>Приказ</w:t>
        </w:r>
        <w:proofErr w:type="gramEnd"/>
      </w:hyperlink>
      <w:r w:rsidRPr="008243F0">
        <w:rPr>
          <w:sz w:val="28"/>
          <w:szCs w:val="28"/>
        </w:rPr>
        <w:t>а  МФ России от 01.12.2010 N 157н на счете 101 «Основные средства» числится имущество стоимостью менее 3000 руб., которые должны быть списаны при вводе в эксплуатацию с балансового учета с одновременным отражением за балансом;</w:t>
      </w:r>
    </w:p>
    <w:p w:rsidR="008243F0" w:rsidRPr="008243F0" w:rsidRDefault="008243F0" w:rsidP="008243F0">
      <w:pPr>
        <w:tabs>
          <w:tab w:val="left" w:pos="7215"/>
        </w:tabs>
        <w:jc w:val="both"/>
        <w:rPr>
          <w:sz w:val="28"/>
          <w:szCs w:val="28"/>
        </w:rPr>
      </w:pPr>
    </w:p>
    <w:p w:rsidR="008243F0" w:rsidRPr="008243F0" w:rsidRDefault="008243F0" w:rsidP="008243F0">
      <w:pPr>
        <w:tabs>
          <w:tab w:val="left" w:pos="7215"/>
        </w:tabs>
        <w:jc w:val="both"/>
        <w:rPr>
          <w:sz w:val="28"/>
          <w:szCs w:val="28"/>
        </w:rPr>
      </w:pPr>
      <w:r w:rsidRPr="008243F0">
        <w:rPr>
          <w:sz w:val="28"/>
          <w:szCs w:val="28"/>
        </w:rPr>
        <w:t xml:space="preserve"> -  в нарушение требований п. 38,44, 99  </w:t>
      </w:r>
      <w:hyperlink r:id="rId15" w:history="1">
        <w:proofErr w:type="gramStart"/>
        <w:r w:rsidRPr="008243F0">
          <w:rPr>
            <w:rStyle w:val="a7"/>
            <w:color w:val="auto"/>
            <w:sz w:val="28"/>
            <w:szCs w:val="28"/>
          </w:rPr>
          <w:t>Приказ</w:t>
        </w:r>
        <w:proofErr w:type="gramEnd"/>
      </w:hyperlink>
      <w:r w:rsidRPr="008243F0">
        <w:rPr>
          <w:sz w:val="28"/>
          <w:szCs w:val="28"/>
        </w:rPr>
        <w:t>а  МФ России от 01.12.2010 N 157  на счете 105 «Материальные запасы»  числится имущество, относящееся к основным средствам, срок эксплуатации которых более 1 года и стоимостью более 3000 руб.;</w:t>
      </w:r>
    </w:p>
    <w:p w:rsidR="008243F0" w:rsidRPr="008243F0" w:rsidRDefault="008243F0" w:rsidP="008243F0">
      <w:pPr>
        <w:tabs>
          <w:tab w:val="left" w:pos="7215"/>
        </w:tabs>
        <w:jc w:val="both"/>
        <w:rPr>
          <w:sz w:val="28"/>
          <w:szCs w:val="28"/>
        </w:rPr>
      </w:pPr>
    </w:p>
    <w:p w:rsidR="008243F0" w:rsidRDefault="008243F0" w:rsidP="008243F0">
      <w:pPr>
        <w:jc w:val="both"/>
        <w:rPr>
          <w:sz w:val="28"/>
          <w:szCs w:val="28"/>
        </w:rPr>
      </w:pPr>
      <w:r w:rsidRPr="008243F0">
        <w:rPr>
          <w:sz w:val="28"/>
          <w:szCs w:val="28"/>
        </w:rPr>
        <w:t xml:space="preserve">- в нарушение п.36, п.37  Инструкции №174н  при списании мягкого  инвентаря в учреждении не был соблюден установленный порядок, в </w:t>
      </w:r>
      <w:r>
        <w:rPr>
          <w:sz w:val="28"/>
          <w:szCs w:val="28"/>
        </w:rPr>
        <w:t>результате списания не были  оприходованы и сданы на склад материалы для дальнейшего использования – ветошь;</w:t>
      </w:r>
    </w:p>
    <w:p w:rsidR="008243F0" w:rsidRDefault="008243F0" w:rsidP="008243F0">
      <w:pPr>
        <w:jc w:val="both"/>
        <w:rPr>
          <w:sz w:val="28"/>
          <w:szCs w:val="28"/>
        </w:rPr>
      </w:pPr>
    </w:p>
    <w:p w:rsidR="008243F0" w:rsidRDefault="008243F0" w:rsidP="008243F0">
      <w:pPr>
        <w:jc w:val="both"/>
        <w:rPr>
          <w:sz w:val="28"/>
          <w:szCs w:val="28"/>
        </w:rPr>
      </w:pPr>
      <w:r>
        <w:rPr>
          <w:sz w:val="28"/>
          <w:szCs w:val="28"/>
        </w:rPr>
        <w:t>- при   списании материальных запасов, приобретенных для выполнения ремонтных работ, не были приложены документы,  подтверждающих  их количественный расход (ведомости на отпуск  материалов,  акты о проведенных ремонтных работах с указанием  конкретных  видов проведенных работ, объемов данных работ  и натуральных показателей);</w:t>
      </w:r>
    </w:p>
    <w:p w:rsidR="008243F0" w:rsidRDefault="008243F0" w:rsidP="008243F0">
      <w:pPr>
        <w:jc w:val="both"/>
        <w:rPr>
          <w:sz w:val="28"/>
          <w:szCs w:val="28"/>
        </w:rPr>
      </w:pPr>
    </w:p>
    <w:p w:rsidR="008243F0" w:rsidRPr="008243F0" w:rsidRDefault="008243F0" w:rsidP="008243F0">
      <w:pPr>
        <w:pStyle w:val="ConsPlusNormal"/>
        <w:jc w:val="both"/>
        <w:rPr>
          <w:rFonts w:ascii="Times New Roman" w:hAnsi="Times New Roman" w:cs="Times New Roman"/>
          <w:sz w:val="28"/>
          <w:szCs w:val="28"/>
        </w:rPr>
      </w:pPr>
      <w:r w:rsidRPr="008243F0">
        <w:rPr>
          <w:rFonts w:ascii="Times New Roman" w:hAnsi="Times New Roman" w:cs="Times New Roman"/>
          <w:sz w:val="28"/>
          <w:szCs w:val="28"/>
        </w:rPr>
        <w:t xml:space="preserve">- в нарушение </w:t>
      </w:r>
      <w:hyperlink r:id="rId16" w:history="1">
        <w:proofErr w:type="gramStart"/>
        <w:r w:rsidRPr="008243F0">
          <w:rPr>
            <w:rStyle w:val="a7"/>
            <w:rFonts w:ascii="Times New Roman" w:hAnsi="Times New Roman" w:cs="Times New Roman"/>
            <w:color w:val="auto"/>
            <w:sz w:val="28"/>
            <w:szCs w:val="28"/>
          </w:rPr>
          <w:t>Приказ</w:t>
        </w:r>
        <w:proofErr w:type="gramEnd"/>
      </w:hyperlink>
      <w:r w:rsidRPr="008243F0">
        <w:rPr>
          <w:rFonts w:ascii="Times New Roman" w:hAnsi="Times New Roman" w:cs="Times New Roman"/>
          <w:sz w:val="28"/>
          <w:szCs w:val="28"/>
        </w:rPr>
        <w:t>а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для учета рабочего времени в учреждении применяется устаревший бланк  табеля учета рабочего времени;</w:t>
      </w:r>
    </w:p>
    <w:p w:rsidR="008243F0" w:rsidRPr="008243F0" w:rsidRDefault="008243F0" w:rsidP="008243F0">
      <w:pPr>
        <w:pStyle w:val="ConsPlusNormal"/>
        <w:jc w:val="both"/>
        <w:rPr>
          <w:rFonts w:ascii="Times New Roman" w:hAnsi="Times New Roman" w:cs="Times New Roman"/>
          <w:sz w:val="28"/>
          <w:szCs w:val="28"/>
        </w:rPr>
      </w:pPr>
    </w:p>
    <w:p w:rsidR="008243F0" w:rsidRDefault="008243F0" w:rsidP="008243F0">
      <w:pPr>
        <w:jc w:val="both"/>
        <w:rPr>
          <w:sz w:val="28"/>
          <w:szCs w:val="28"/>
        </w:rPr>
      </w:pPr>
      <w:proofErr w:type="gramStart"/>
      <w:r w:rsidRPr="008243F0">
        <w:rPr>
          <w:sz w:val="28"/>
          <w:szCs w:val="28"/>
        </w:rPr>
        <w:t xml:space="preserve">- в нарушении  раздела 2 приложения  5 Приказа МФ РФ №52н от 30.03.2015г. в учреждении не составлялся корректирующий Табель </w:t>
      </w:r>
      <w:hyperlink r:id="rId17" w:history="1">
        <w:r w:rsidRPr="008243F0">
          <w:rPr>
            <w:rStyle w:val="a7"/>
            <w:color w:val="auto"/>
            <w:sz w:val="28"/>
            <w:szCs w:val="28"/>
          </w:rPr>
          <w:t>(ф. 0504421)</w:t>
        </w:r>
      </w:hyperlink>
      <w:r w:rsidRPr="008243F0">
        <w:rPr>
          <w:sz w:val="28"/>
          <w:szCs w:val="28"/>
        </w:rPr>
        <w:t xml:space="preserve">, при обнаружении факта не отражения отклонений или неполноты представленных сведений об учете рабочего времени (представление </w:t>
      </w:r>
      <w:r>
        <w:rPr>
          <w:sz w:val="28"/>
          <w:szCs w:val="28"/>
        </w:rPr>
        <w:lastRenderedPageBreak/>
        <w:t>работником листка нетрудоспособности)  и других документов, в том числе в связи с поздним представлением документов);</w:t>
      </w:r>
      <w:proofErr w:type="gramEnd"/>
    </w:p>
    <w:p w:rsidR="008243F0" w:rsidRDefault="008243F0" w:rsidP="008243F0">
      <w:pPr>
        <w:jc w:val="both"/>
        <w:rPr>
          <w:sz w:val="28"/>
          <w:szCs w:val="28"/>
        </w:rPr>
      </w:pPr>
    </w:p>
    <w:p w:rsidR="008243F0" w:rsidRDefault="008243F0" w:rsidP="008243F0">
      <w:pPr>
        <w:pStyle w:val="ConsPlusNormal"/>
        <w:jc w:val="both"/>
        <w:rPr>
          <w:rFonts w:ascii="Times New Roman" w:hAnsi="Times New Roman" w:cs="Times New Roman"/>
          <w:sz w:val="28"/>
          <w:szCs w:val="28"/>
        </w:rPr>
      </w:pPr>
      <w:r>
        <w:rPr>
          <w:rFonts w:ascii="Times New Roman" w:hAnsi="Times New Roman" w:cs="Times New Roman"/>
          <w:sz w:val="28"/>
          <w:szCs w:val="28"/>
        </w:rPr>
        <w:t>- в нарушение ч. 7 ст.9 Федерального закона от 06.12.2011 N 402-ФЗ "О бухгалтерском учете" к учету принимались табеля учета рабочего времени с неоговоренными исправлениями шариковой ручкой,  карандашом, штрихом,  исправленными, и/или неправильными  кодами условных обозначений  в показателях табелей;</w:t>
      </w:r>
    </w:p>
    <w:p w:rsidR="008243F0" w:rsidRDefault="008243F0" w:rsidP="008243F0">
      <w:pPr>
        <w:pStyle w:val="ConsPlusNormal"/>
        <w:jc w:val="both"/>
        <w:rPr>
          <w:rFonts w:ascii="Times New Roman" w:hAnsi="Times New Roman" w:cs="Times New Roman"/>
          <w:sz w:val="28"/>
          <w:szCs w:val="28"/>
        </w:rPr>
      </w:pPr>
    </w:p>
    <w:p w:rsidR="008243F0" w:rsidRDefault="008243F0" w:rsidP="008243F0">
      <w:pPr>
        <w:jc w:val="both"/>
        <w:rPr>
          <w:sz w:val="28"/>
          <w:szCs w:val="28"/>
        </w:rPr>
      </w:pPr>
      <w:r>
        <w:rPr>
          <w:sz w:val="28"/>
          <w:szCs w:val="28"/>
        </w:rPr>
        <w:t>- выявлены случаи, когда у  сторожей в табеле учета рабочего времени  отмечалось время начала и окончания работы,  а не отработанные часы;</w:t>
      </w:r>
    </w:p>
    <w:p w:rsidR="008243F0" w:rsidRDefault="008243F0" w:rsidP="008243F0">
      <w:pPr>
        <w:jc w:val="both"/>
        <w:rPr>
          <w:sz w:val="28"/>
          <w:szCs w:val="28"/>
        </w:rPr>
      </w:pPr>
    </w:p>
    <w:p w:rsidR="008243F0" w:rsidRDefault="008243F0" w:rsidP="008243F0">
      <w:pPr>
        <w:jc w:val="both"/>
        <w:rPr>
          <w:sz w:val="28"/>
          <w:szCs w:val="28"/>
        </w:rPr>
      </w:pPr>
      <w:r>
        <w:rPr>
          <w:sz w:val="28"/>
          <w:szCs w:val="28"/>
        </w:rPr>
        <w:t>- выявлены случаи, когда в табеле  учета рабочего времени сторожей полностью не заполнялись отработанные дни/часы,  а прикладывался только график их работы, который не является основанием для начисления заработной платы;</w:t>
      </w:r>
    </w:p>
    <w:p w:rsidR="008243F0" w:rsidRDefault="008243F0" w:rsidP="008243F0">
      <w:pPr>
        <w:jc w:val="both"/>
        <w:rPr>
          <w:sz w:val="28"/>
          <w:szCs w:val="28"/>
        </w:rPr>
      </w:pPr>
    </w:p>
    <w:p w:rsidR="008243F0" w:rsidRDefault="008243F0" w:rsidP="008243F0">
      <w:pPr>
        <w:pStyle w:val="s34"/>
        <w:jc w:val="both"/>
        <w:rPr>
          <w:b w:val="0"/>
          <w:color w:val="auto"/>
          <w:sz w:val="28"/>
          <w:szCs w:val="28"/>
        </w:rPr>
      </w:pPr>
      <w:r>
        <w:rPr>
          <w:b w:val="0"/>
          <w:color w:val="auto"/>
          <w:sz w:val="28"/>
          <w:szCs w:val="28"/>
        </w:rPr>
        <w:t>- установлен неправильный подсчёт фактически предоставленных дней отпуска работнику,  который привел к двойной оплате: был начислен средний заработок и заработная плата;</w:t>
      </w:r>
    </w:p>
    <w:p w:rsidR="008243F0" w:rsidRDefault="008243F0" w:rsidP="008243F0">
      <w:pPr>
        <w:jc w:val="both"/>
        <w:rPr>
          <w:sz w:val="28"/>
          <w:szCs w:val="28"/>
        </w:rPr>
      </w:pPr>
    </w:p>
    <w:p w:rsidR="008243F0" w:rsidRPr="008243F0" w:rsidRDefault="008243F0" w:rsidP="008243F0">
      <w:pPr>
        <w:jc w:val="both"/>
        <w:rPr>
          <w:sz w:val="28"/>
          <w:szCs w:val="28"/>
        </w:rPr>
      </w:pPr>
      <w:proofErr w:type="gramStart"/>
      <w:r w:rsidRPr="008243F0">
        <w:rPr>
          <w:sz w:val="28"/>
          <w:szCs w:val="28"/>
        </w:rPr>
        <w:t xml:space="preserve">- в ходе выборочной проверки оформления инвентарных карточек учета основных средств установлены случаи, когда в нарушение </w:t>
      </w:r>
      <w:hyperlink r:id="rId18" w:history="1">
        <w:r w:rsidRPr="008243F0">
          <w:rPr>
            <w:rStyle w:val="a7"/>
            <w:color w:val="auto"/>
            <w:sz w:val="28"/>
            <w:szCs w:val="28"/>
          </w:rPr>
          <w:t>Приказа</w:t>
        </w:r>
      </w:hyperlink>
      <w:r w:rsidRPr="008243F0">
        <w:rPr>
          <w:sz w:val="28"/>
          <w:szCs w:val="28"/>
        </w:rPr>
        <w:t xml:space="preserve"> Минфина России № 52н,  в инвентарных карточках учета основных средств </w:t>
      </w:r>
      <w:hyperlink r:id="rId19" w:history="1">
        <w:r w:rsidRPr="008243F0">
          <w:rPr>
            <w:rStyle w:val="a7"/>
            <w:color w:val="auto"/>
            <w:sz w:val="28"/>
            <w:szCs w:val="28"/>
          </w:rPr>
          <w:t>(ф. 0504031)</w:t>
        </w:r>
      </w:hyperlink>
      <w:r w:rsidRPr="008243F0">
        <w:rPr>
          <w:sz w:val="28"/>
          <w:szCs w:val="28"/>
        </w:rPr>
        <w:t xml:space="preserve"> на </w:t>
      </w:r>
      <w:hyperlink r:id="rId20" w:history="1">
        <w:r w:rsidRPr="008243F0">
          <w:rPr>
            <w:rStyle w:val="a7"/>
            <w:color w:val="auto"/>
            <w:sz w:val="28"/>
            <w:szCs w:val="28"/>
          </w:rPr>
          <w:t>оборотной стороне</w:t>
        </w:r>
      </w:hyperlink>
      <w:r w:rsidRPr="008243F0">
        <w:rPr>
          <w:sz w:val="28"/>
          <w:szCs w:val="28"/>
        </w:rPr>
        <w:t xml:space="preserve"> инвентарной карточки не заполнены: краткая индивидуальная характеристика объекта, отсутствуют наименование признаков, характеризующих объект, перечень составляющих его предметов и его основные качественные и количественные показатели;</w:t>
      </w:r>
      <w:proofErr w:type="gramEnd"/>
    </w:p>
    <w:p w:rsidR="008243F0" w:rsidRPr="008243F0" w:rsidRDefault="008243F0" w:rsidP="008243F0">
      <w:pPr>
        <w:jc w:val="both"/>
        <w:rPr>
          <w:sz w:val="28"/>
          <w:szCs w:val="28"/>
        </w:rPr>
      </w:pPr>
    </w:p>
    <w:p w:rsidR="008243F0" w:rsidRDefault="008243F0" w:rsidP="008243F0">
      <w:pPr>
        <w:jc w:val="both"/>
        <w:rPr>
          <w:sz w:val="28"/>
          <w:szCs w:val="28"/>
        </w:rPr>
      </w:pPr>
      <w:r w:rsidRPr="008243F0">
        <w:rPr>
          <w:sz w:val="28"/>
          <w:szCs w:val="28"/>
        </w:rPr>
        <w:t xml:space="preserve">- в нарушение </w:t>
      </w:r>
      <w:proofErr w:type="spellStart"/>
      <w:r w:rsidRPr="008243F0">
        <w:rPr>
          <w:sz w:val="28"/>
          <w:szCs w:val="28"/>
        </w:rPr>
        <w:t>абц</w:t>
      </w:r>
      <w:proofErr w:type="spellEnd"/>
      <w:r w:rsidRPr="008243F0">
        <w:rPr>
          <w:sz w:val="28"/>
          <w:szCs w:val="28"/>
        </w:rPr>
        <w:t xml:space="preserve">. 12 п.34 </w:t>
      </w:r>
      <w:hyperlink r:id="rId21" w:history="1">
        <w:proofErr w:type="gramStart"/>
        <w:r w:rsidRPr="008243F0">
          <w:rPr>
            <w:rStyle w:val="a7"/>
            <w:color w:val="auto"/>
            <w:sz w:val="28"/>
            <w:szCs w:val="28"/>
          </w:rPr>
          <w:t>Приказ</w:t>
        </w:r>
        <w:proofErr w:type="gramEnd"/>
      </w:hyperlink>
      <w:r w:rsidRPr="008243F0">
        <w:rPr>
          <w:sz w:val="28"/>
          <w:szCs w:val="28"/>
        </w:rPr>
        <w:t>а  МФ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 и Инструкции по его применению "</w:t>
      </w:r>
      <w:hyperlink r:id="rId22" w:history="1">
        <w:r w:rsidRPr="008243F0">
          <w:rPr>
            <w:rStyle w:val="a7"/>
            <w:color w:val="auto"/>
            <w:sz w:val="28"/>
            <w:szCs w:val="28"/>
          </w:rPr>
          <w:t>Приказ</w:t>
        </w:r>
      </w:hyperlink>
      <w:r w:rsidRPr="008243F0">
        <w:rPr>
          <w:sz w:val="28"/>
          <w:szCs w:val="28"/>
        </w:rPr>
        <w:t xml:space="preserve">а МФ России от 01.12.2010 N 157н…»  не были приходованы  на балансовый учет </w:t>
      </w:r>
      <w:r>
        <w:rPr>
          <w:sz w:val="28"/>
          <w:szCs w:val="28"/>
        </w:rPr>
        <w:t>материальные запасы,  оставшиеся  после списания  объекта основных  средств;</w:t>
      </w:r>
    </w:p>
    <w:p w:rsidR="008243F0" w:rsidRDefault="008243F0" w:rsidP="008243F0">
      <w:pPr>
        <w:jc w:val="both"/>
        <w:rPr>
          <w:sz w:val="28"/>
          <w:szCs w:val="28"/>
        </w:rPr>
      </w:pPr>
    </w:p>
    <w:p w:rsidR="008243F0" w:rsidRDefault="008243F0" w:rsidP="008243F0">
      <w:pPr>
        <w:jc w:val="both"/>
        <w:rPr>
          <w:sz w:val="28"/>
          <w:szCs w:val="28"/>
        </w:rPr>
      </w:pPr>
      <w:r>
        <w:rPr>
          <w:sz w:val="28"/>
          <w:szCs w:val="28"/>
        </w:rPr>
        <w:t>- установлены ошибки при формировании проводок на счет 0401.20. «Расходы текущего финансового года»  в части несоответствия аналитических кодов бюджетной классификации  в номере счета рабочего плана счетов по классификационному признаку поступлений и выбытий, что привело к  случаям  несоответствия кассовых и фактических расходов в разрезе бюджетных  смет  и/или   КОСГУ;</w:t>
      </w:r>
    </w:p>
    <w:p w:rsidR="008243F0" w:rsidRDefault="008243F0" w:rsidP="008243F0">
      <w:pPr>
        <w:jc w:val="both"/>
        <w:rPr>
          <w:sz w:val="28"/>
          <w:szCs w:val="28"/>
        </w:rPr>
      </w:pPr>
    </w:p>
    <w:p w:rsidR="008243F0" w:rsidRPr="008243F0" w:rsidRDefault="008243F0" w:rsidP="008243F0">
      <w:pPr>
        <w:jc w:val="both"/>
        <w:rPr>
          <w:sz w:val="28"/>
          <w:szCs w:val="28"/>
        </w:rPr>
      </w:pPr>
      <w:r w:rsidRPr="008243F0">
        <w:rPr>
          <w:sz w:val="28"/>
          <w:szCs w:val="28"/>
        </w:rPr>
        <w:lastRenderedPageBreak/>
        <w:t xml:space="preserve">- в нарушение  п.11. </w:t>
      </w:r>
      <w:hyperlink r:id="rId23" w:history="1">
        <w:proofErr w:type="gramStart"/>
        <w:r w:rsidRPr="008243F0">
          <w:rPr>
            <w:rStyle w:val="a7"/>
            <w:color w:val="auto"/>
            <w:sz w:val="28"/>
            <w:szCs w:val="28"/>
          </w:rPr>
          <w:t>Приказ</w:t>
        </w:r>
        <w:proofErr w:type="gramEnd"/>
      </w:hyperlink>
      <w:r w:rsidRPr="008243F0">
        <w:rPr>
          <w:sz w:val="28"/>
          <w:szCs w:val="28"/>
        </w:rPr>
        <w:t>а МФ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 и Инструкции по его применению", сводные учетные документы,  относящиеся к соответствующим журналам  операций не были  пронумерованы, не указано количество листов к папках (дела);</w:t>
      </w:r>
    </w:p>
    <w:p w:rsidR="008243F0" w:rsidRPr="008243F0" w:rsidRDefault="008243F0" w:rsidP="008243F0">
      <w:pPr>
        <w:jc w:val="both"/>
        <w:rPr>
          <w:b/>
          <w:i/>
          <w:sz w:val="28"/>
          <w:szCs w:val="28"/>
          <w:highlight w:val="yellow"/>
        </w:rPr>
      </w:pPr>
    </w:p>
    <w:p w:rsidR="008243F0" w:rsidRPr="008243F0" w:rsidRDefault="008243F0" w:rsidP="008243F0">
      <w:pPr>
        <w:jc w:val="both"/>
        <w:rPr>
          <w:b/>
          <w:i/>
          <w:sz w:val="28"/>
          <w:szCs w:val="28"/>
        </w:rPr>
      </w:pPr>
      <w:r w:rsidRPr="008243F0">
        <w:rPr>
          <w:b/>
          <w:i/>
          <w:sz w:val="28"/>
          <w:szCs w:val="28"/>
        </w:rPr>
        <w:t>Нарушения порядка применения бюджетной классификации РФ:</w:t>
      </w:r>
    </w:p>
    <w:p w:rsidR="008243F0" w:rsidRPr="008243F0" w:rsidRDefault="008243F0" w:rsidP="008243F0">
      <w:pPr>
        <w:jc w:val="both"/>
        <w:rPr>
          <w:sz w:val="28"/>
          <w:szCs w:val="28"/>
        </w:rPr>
      </w:pPr>
      <w:r w:rsidRPr="008243F0">
        <w:rPr>
          <w:sz w:val="28"/>
          <w:szCs w:val="28"/>
        </w:rPr>
        <w:t>- в нарушение  приказа МФ  РФ России от 01.07.2013 N 65н "Об утверждении Указаний о порядке применения бюджетной классификации РФ" установлены случаи неправильного применения статей бюджетной классификации при осуществлении расходов;</w:t>
      </w:r>
    </w:p>
    <w:p w:rsidR="008243F0" w:rsidRPr="008243F0" w:rsidRDefault="008243F0" w:rsidP="008243F0">
      <w:pPr>
        <w:jc w:val="both"/>
        <w:rPr>
          <w:sz w:val="28"/>
          <w:szCs w:val="28"/>
        </w:rPr>
      </w:pPr>
    </w:p>
    <w:p w:rsidR="008243F0" w:rsidRPr="008243F0" w:rsidRDefault="008243F0" w:rsidP="008243F0">
      <w:pPr>
        <w:jc w:val="both"/>
        <w:rPr>
          <w:b/>
          <w:i/>
          <w:sz w:val="28"/>
          <w:szCs w:val="28"/>
        </w:rPr>
      </w:pPr>
      <w:r w:rsidRPr="008243F0">
        <w:rPr>
          <w:b/>
          <w:i/>
          <w:sz w:val="28"/>
          <w:szCs w:val="28"/>
        </w:rPr>
        <w:t>Нарушение при проведении  инвентаризации</w:t>
      </w:r>
    </w:p>
    <w:p w:rsidR="008243F0" w:rsidRPr="008243F0" w:rsidRDefault="008243F0" w:rsidP="008243F0">
      <w:pPr>
        <w:jc w:val="both"/>
        <w:rPr>
          <w:sz w:val="28"/>
          <w:szCs w:val="28"/>
        </w:rPr>
      </w:pPr>
      <w:r w:rsidRPr="008243F0">
        <w:rPr>
          <w:sz w:val="28"/>
          <w:szCs w:val="28"/>
        </w:rPr>
        <w:t xml:space="preserve">- в нарушение п.9 </w:t>
      </w:r>
      <w:hyperlink r:id="rId24" w:history="1">
        <w:proofErr w:type="gramStart"/>
        <w:r w:rsidRPr="008243F0">
          <w:rPr>
            <w:rStyle w:val="a7"/>
            <w:color w:val="auto"/>
            <w:sz w:val="28"/>
            <w:szCs w:val="28"/>
          </w:rPr>
          <w:t>Приказ</w:t>
        </w:r>
        <w:proofErr w:type="gramEnd"/>
      </w:hyperlink>
      <w:r w:rsidRPr="008243F0">
        <w:rPr>
          <w:sz w:val="28"/>
          <w:szCs w:val="28"/>
        </w:rPr>
        <w:t>а МФ России от 01.12.2010 N 157н выявлено имущество, находящееся продолжительное время в нерабочем состоянии и  подлежащее списанию с балансового учета;</w:t>
      </w:r>
    </w:p>
    <w:p w:rsidR="008243F0" w:rsidRPr="008243F0" w:rsidRDefault="008243F0" w:rsidP="008243F0">
      <w:pPr>
        <w:jc w:val="both"/>
        <w:rPr>
          <w:sz w:val="28"/>
          <w:szCs w:val="28"/>
        </w:rPr>
      </w:pPr>
    </w:p>
    <w:p w:rsidR="008243F0" w:rsidRPr="008243F0" w:rsidRDefault="008243F0" w:rsidP="008243F0">
      <w:pPr>
        <w:jc w:val="both"/>
        <w:rPr>
          <w:sz w:val="28"/>
          <w:szCs w:val="28"/>
        </w:rPr>
      </w:pPr>
      <w:r w:rsidRPr="008243F0">
        <w:rPr>
          <w:sz w:val="28"/>
          <w:szCs w:val="28"/>
        </w:rPr>
        <w:t>- в  ходе проведения инвентаризации продуктов питания у материально-ответственного лица выявлены излишки продуктов питания;</w:t>
      </w:r>
    </w:p>
    <w:p w:rsidR="008243F0" w:rsidRPr="008243F0" w:rsidRDefault="008243F0" w:rsidP="008243F0">
      <w:pPr>
        <w:jc w:val="both"/>
        <w:rPr>
          <w:sz w:val="28"/>
          <w:szCs w:val="28"/>
          <w:highlight w:val="yellow"/>
        </w:rPr>
      </w:pPr>
    </w:p>
    <w:p w:rsidR="008243F0" w:rsidRPr="008243F0" w:rsidRDefault="008243F0" w:rsidP="008243F0">
      <w:pPr>
        <w:jc w:val="both"/>
        <w:rPr>
          <w:b/>
          <w:sz w:val="28"/>
          <w:szCs w:val="28"/>
        </w:rPr>
      </w:pPr>
      <w:r w:rsidRPr="008243F0">
        <w:rPr>
          <w:b/>
          <w:sz w:val="28"/>
          <w:szCs w:val="28"/>
        </w:rPr>
        <w:t xml:space="preserve"> Прочие нарушения</w:t>
      </w:r>
    </w:p>
    <w:p w:rsidR="008243F0" w:rsidRDefault="008243F0" w:rsidP="008243F0">
      <w:pPr>
        <w:autoSpaceDE w:val="0"/>
        <w:autoSpaceDN w:val="0"/>
        <w:adjustRightInd w:val="0"/>
        <w:jc w:val="both"/>
        <w:rPr>
          <w:sz w:val="28"/>
          <w:szCs w:val="28"/>
        </w:rPr>
      </w:pPr>
      <w:r w:rsidRPr="008243F0">
        <w:rPr>
          <w:sz w:val="28"/>
          <w:szCs w:val="28"/>
        </w:rPr>
        <w:t xml:space="preserve">- в положение об оплате труда работников учреждения не вносились </w:t>
      </w:r>
      <w:r>
        <w:rPr>
          <w:sz w:val="28"/>
          <w:szCs w:val="28"/>
        </w:rPr>
        <w:t>своевременно  изменения и дополнения,  в соответствии с вносимыми изменениями в районные положения об оплате труда работников муниципальных  учреждений;</w:t>
      </w:r>
    </w:p>
    <w:p w:rsidR="008243F0" w:rsidRDefault="008243F0" w:rsidP="008243F0">
      <w:pPr>
        <w:autoSpaceDE w:val="0"/>
        <w:autoSpaceDN w:val="0"/>
        <w:adjustRightInd w:val="0"/>
        <w:jc w:val="both"/>
        <w:rPr>
          <w:sz w:val="28"/>
          <w:szCs w:val="28"/>
        </w:rPr>
      </w:pPr>
    </w:p>
    <w:p w:rsidR="008243F0" w:rsidRDefault="008243F0" w:rsidP="008243F0">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в приказах на выплаты  материальной помощи и  разовых премий работникам учреждения были указаны ссылки на несуществующие нормативные документы или неверные пункты положения об оплате труда работников;</w:t>
      </w:r>
    </w:p>
    <w:p w:rsidR="008243F0" w:rsidRDefault="008243F0" w:rsidP="008243F0">
      <w:pPr>
        <w:autoSpaceDE w:val="0"/>
        <w:autoSpaceDN w:val="0"/>
        <w:adjustRightInd w:val="0"/>
        <w:jc w:val="both"/>
        <w:rPr>
          <w:sz w:val="28"/>
          <w:szCs w:val="28"/>
        </w:rPr>
      </w:pPr>
    </w:p>
    <w:p w:rsidR="008243F0" w:rsidRDefault="008243F0" w:rsidP="008243F0">
      <w:pPr>
        <w:autoSpaceDE w:val="0"/>
        <w:autoSpaceDN w:val="0"/>
        <w:adjustRightInd w:val="0"/>
        <w:jc w:val="both"/>
        <w:rPr>
          <w:sz w:val="28"/>
          <w:szCs w:val="28"/>
        </w:rPr>
      </w:pPr>
      <w:r>
        <w:rPr>
          <w:sz w:val="28"/>
          <w:szCs w:val="28"/>
        </w:rPr>
        <w:t>- в нарушение п.57 Трудового кодекса РФ в трудовых договорах работников, непедагогического состава, не прописаны все требуемые пункты, в соответствии с настоящим трудовым законодательством.  Установлены случаи, когда не  указывалась трудовая функция, т.е. работа по должности в соответствии со  штатным расписанием, объемы  ставок,  по совмещению должностей или   внутреннему совместительству.</w:t>
      </w:r>
    </w:p>
    <w:p w:rsidR="008243F0" w:rsidRDefault="008243F0" w:rsidP="008243F0">
      <w:pPr>
        <w:autoSpaceDE w:val="0"/>
        <w:autoSpaceDN w:val="0"/>
        <w:adjustRightInd w:val="0"/>
        <w:jc w:val="both"/>
        <w:rPr>
          <w:sz w:val="28"/>
          <w:szCs w:val="28"/>
        </w:rPr>
      </w:pPr>
    </w:p>
    <w:p w:rsidR="008243F0" w:rsidRDefault="008243F0" w:rsidP="008243F0">
      <w:pPr>
        <w:autoSpaceDE w:val="0"/>
        <w:autoSpaceDN w:val="0"/>
        <w:adjustRightInd w:val="0"/>
        <w:jc w:val="both"/>
        <w:rPr>
          <w:sz w:val="28"/>
          <w:szCs w:val="28"/>
        </w:rPr>
      </w:pPr>
      <w:r>
        <w:rPr>
          <w:sz w:val="28"/>
          <w:szCs w:val="28"/>
        </w:rPr>
        <w:t xml:space="preserve">- в нарушение ст. 60.2.  Трудового кодекса РФ размер доплаты  по совмещению должностей  у сотрудников  устанавливался не  по соглашению сторон трудового договора с учетом содержания и (или) объема дополнительной работы,  а  в процентном отношении от оклада  работника по его основной должности.  </w:t>
      </w:r>
    </w:p>
    <w:p w:rsidR="008243F0" w:rsidRDefault="008243F0" w:rsidP="008243F0">
      <w:pPr>
        <w:autoSpaceDE w:val="0"/>
        <w:autoSpaceDN w:val="0"/>
        <w:adjustRightInd w:val="0"/>
        <w:jc w:val="both"/>
        <w:rPr>
          <w:sz w:val="28"/>
          <w:szCs w:val="28"/>
        </w:rPr>
      </w:pPr>
    </w:p>
    <w:p w:rsidR="008243F0" w:rsidRDefault="008243F0" w:rsidP="008243F0">
      <w:pPr>
        <w:jc w:val="both"/>
        <w:rPr>
          <w:sz w:val="28"/>
          <w:szCs w:val="28"/>
        </w:rPr>
      </w:pPr>
      <w:r>
        <w:rPr>
          <w:sz w:val="28"/>
          <w:szCs w:val="28"/>
        </w:rPr>
        <w:lastRenderedPageBreak/>
        <w:t xml:space="preserve">- выявлена ошибка при расчете заработной платы работнику (установлена </w:t>
      </w:r>
      <w:proofErr w:type="spellStart"/>
      <w:r>
        <w:rPr>
          <w:sz w:val="28"/>
          <w:szCs w:val="28"/>
        </w:rPr>
        <w:t>недоначисленная</w:t>
      </w:r>
      <w:proofErr w:type="spellEnd"/>
      <w:r>
        <w:rPr>
          <w:sz w:val="28"/>
          <w:szCs w:val="28"/>
        </w:rPr>
        <w:t xml:space="preserve"> сумма заработной платы)  т.к. была неправильно выбрана норма рабочего времени;</w:t>
      </w:r>
    </w:p>
    <w:p w:rsidR="008243F0" w:rsidRDefault="008243F0" w:rsidP="008243F0">
      <w:pPr>
        <w:jc w:val="both"/>
        <w:rPr>
          <w:sz w:val="28"/>
          <w:szCs w:val="28"/>
        </w:rPr>
      </w:pPr>
    </w:p>
    <w:p w:rsidR="008243F0" w:rsidRDefault="008243F0" w:rsidP="008243F0">
      <w:pPr>
        <w:jc w:val="both"/>
        <w:rPr>
          <w:sz w:val="28"/>
          <w:szCs w:val="28"/>
        </w:rPr>
      </w:pPr>
      <w:r>
        <w:rPr>
          <w:sz w:val="28"/>
          <w:szCs w:val="28"/>
        </w:rPr>
        <w:t>- выявлена ошибка при начислении денежной компенсации  на обеспечении книгоиздательской продукции педагогическим работникам учреждения, когда  производилось начисление  компенсации независимо от отработанного периода. Данная выплата  входит в минимальный оклад по должности  педагогического работника, и она включается в расчет среднего заработка при расчете больничных,  отпускных и т.д.,  что привело к двойной оплате  данной компенсации;</w:t>
      </w:r>
    </w:p>
    <w:p w:rsidR="008243F0" w:rsidRDefault="008243F0" w:rsidP="008243F0">
      <w:pPr>
        <w:jc w:val="both"/>
        <w:rPr>
          <w:sz w:val="28"/>
          <w:szCs w:val="28"/>
        </w:rPr>
      </w:pPr>
    </w:p>
    <w:p w:rsidR="008243F0" w:rsidRDefault="008243F0" w:rsidP="008243F0">
      <w:pPr>
        <w:jc w:val="both"/>
        <w:rPr>
          <w:sz w:val="28"/>
          <w:szCs w:val="28"/>
        </w:rPr>
      </w:pPr>
      <w:r>
        <w:rPr>
          <w:sz w:val="28"/>
          <w:szCs w:val="28"/>
        </w:rPr>
        <w:t>- были выплачены премии,  не предусмотренные положением об оплате труда работников учреждения;</w:t>
      </w:r>
    </w:p>
    <w:p w:rsidR="008243F0" w:rsidRDefault="008243F0" w:rsidP="008243F0">
      <w:pPr>
        <w:jc w:val="both"/>
        <w:rPr>
          <w:sz w:val="28"/>
          <w:szCs w:val="28"/>
        </w:rPr>
      </w:pPr>
    </w:p>
    <w:p w:rsidR="008243F0" w:rsidRDefault="008243F0" w:rsidP="008243F0">
      <w:pPr>
        <w:jc w:val="both"/>
        <w:rPr>
          <w:sz w:val="28"/>
          <w:szCs w:val="28"/>
        </w:rPr>
      </w:pPr>
      <w:r>
        <w:rPr>
          <w:sz w:val="28"/>
          <w:szCs w:val="28"/>
        </w:rPr>
        <w:t>- были выплачены премии работникам, за дополнительную работу, не входящую в круг  должностных обязанностей;</w:t>
      </w:r>
    </w:p>
    <w:p w:rsidR="008243F0" w:rsidRDefault="008243F0" w:rsidP="008243F0">
      <w:pPr>
        <w:jc w:val="both"/>
        <w:rPr>
          <w:sz w:val="28"/>
          <w:szCs w:val="28"/>
        </w:rPr>
      </w:pPr>
    </w:p>
    <w:p w:rsidR="008243F0" w:rsidRDefault="008243F0" w:rsidP="008243F0">
      <w:pPr>
        <w:pStyle w:val="s34"/>
        <w:jc w:val="both"/>
        <w:rPr>
          <w:b w:val="0"/>
          <w:color w:val="auto"/>
          <w:sz w:val="28"/>
          <w:szCs w:val="28"/>
        </w:rPr>
      </w:pPr>
      <w:r>
        <w:rPr>
          <w:b w:val="0"/>
          <w:color w:val="auto"/>
          <w:sz w:val="28"/>
          <w:szCs w:val="28"/>
        </w:rPr>
        <w:t>- работнику фактически не было не предоставлено 2 дня отпуска (в связи с отзывом, и ошибкой в дальнейшем подсчете  отгулянных дней);</w:t>
      </w:r>
    </w:p>
    <w:p w:rsidR="008243F0" w:rsidRDefault="008243F0" w:rsidP="008243F0">
      <w:pPr>
        <w:jc w:val="both"/>
        <w:rPr>
          <w:sz w:val="28"/>
          <w:szCs w:val="28"/>
        </w:rPr>
      </w:pPr>
    </w:p>
    <w:p w:rsidR="008243F0" w:rsidRDefault="008243F0" w:rsidP="008243F0">
      <w:pPr>
        <w:jc w:val="both"/>
        <w:rPr>
          <w:sz w:val="28"/>
          <w:szCs w:val="28"/>
        </w:rPr>
      </w:pPr>
      <w:r>
        <w:rPr>
          <w:sz w:val="28"/>
          <w:szCs w:val="28"/>
        </w:rPr>
        <w:t>-  работнику были предоставлены дополнительные дни отпуска году, без правовых на то оснований, что привело также к  излишне начисленным отпускным;</w:t>
      </w:r>
    </w:p>
    <w:p w:rsidR="008243F0" w:rsidRDefault="008243F0" w:rsidP="008243F0">
      <w:pPr>
        <w:jc w:val="both"/>
        <w:rPr>
          <w:sz w:val="28"/>
          <w:szCs w:val="28"/>
        </w:rPr>
      </w:pPr>
    </w:p>
    <w:p w:rsidR="008243F0" w:rsidRDefault="008243F0" w:rsidP="008243F0">
      <w:pPr>
        <w:jc w:val="both"/>
        <w:rPr>
          <w:sz w:val="28"/>
          <w:szCs w:val="28"/>
        </w:rPr>
      </w:pPr>
      <w:r>
        <w:rPr>
          <w:sz w:val="28"/>
          <w:szCs w:val="28"/>
        </w:rPr>
        <w:t>- в нарушение п. 7 Федерального закона от 06.12.2011 N 402-ФЗ  "О бухгалтерском учете"  установлены случаи, когда принимались к учету договора, у которых  не были заполнены  следующие обязательные реквизиты: дата заключения договоров, реквизиты сторон, подпись стороны;</w:t>
      </w:r>
    </w:p>
    <w:p w:rsidR="008243F0" w:rsidRDefault="008243F0" w:rsidP="008243F0">
      <w:pPr>
        <w:jc w:val="both"/>
        <w:rPr>
          <w:sz w:val="28"/>
          <w:szCs w:val="28"/>
        </w:rPr>
      </w:pPr>
      <w:r>
        <w:rPr>
          <w:sz w:val="28"/>
          <w:szCs w:val="28"/>
        </w:rPr>
        <w:t xml:space="preserve"> </w:t>
      </w:r>
    </w:p>
    <w:p w:rsidR="008243F0" w:rsidRDefault="008243F0" w:rsidP="008243F0">
      <w:pPr>
        <w:jc w:val="both"/>
        <w:rPr>
          <w:sz w:val="28"/>
          <w:szCs w:val="28"/>
        </w:rPr>
      </w:pPr>
      <w:r>
        <w:rPr>
          <w:sz w:val="28"/>
          <w:szCs w:val="28"/>
        </w:rPr>
        <w:t>- в нарушение  п.9  Федерального закона от 06.12.2011 N 402-ФЗ  "О бухгалтерском учете"  установлены случаи, заключались договора, после факта  выполненных работ (оказанных услуг);</w:t>
      </w:r>
    </w:p>
    <w:p w:rsidR="008243F0" w:rsidRDefault="008243F0" w:rsidP="008243F0">
      <w:pPr>
        <w:jc w:val="both"/>
        <w:rPr>
          <w:sz w:val="28"/>
          <w:szCs w:val="28"/>
        </w:rPr>
      </w:pPr>
    </w:p>
    <w:p w:rsidR="008243F0" w:rsidRDefault="008243F0" w:rsidP="008243F0">
      <w:pPr>
        <w:jc w:val="both"/>
        <w:rPr>
          <w:sz w:val="28"/>
          <w:szCs w:val="28"/>
        </w:rPr>
      </w:pPr>
      <w:r>
        <w:rPr>
          <w:sz w:val="28"/>
          <w:szCs w:val="28"/>
        </w:rPr>
        <w:t>- установлена  дебиторская задолженность по родительской плате по  выбывшим  из  детского сада воспитанникам;</w:t>
      </w:r>
    </w:p>
    <w:p w:rsidR="008243F0" w:rsidRDefault="008243F0" w:rsidP="008243F0">
      <w:pPr>
        <w:jc w:val="both"/>
        <w:rPr>
          <w:sz w:val="28"/>
          <w:szCs w:val="28"/>
        </w:rPr>
      </w:pPr>
    </w:p>
    <w:p w:rsidR="008243F0" w:rsidRDefault="008243F0" w:rsidP="008243F0">
      <w:pPr>
        <w:jc w:val="both"/>
        <w:rPr>
          <w:sz w:val="28"/>
          <w:szCs w:val="28"/>
        </w:rPr>
      </w:pPr>
      <w:r>
        <w:rPr>
          <w:sz w:val="28"/>
          <w:szCs w:val="28"/>
        </w:rPr>
        <w:t>- установлена дебиторская задолженность  по родительской плате в размерах, превышающих  месячные начисления в  два  и более раза;</w:t>
      </w:r>
    </w:p>
    <w:p w:rsidR="008243F0" w:rsidRDefault="008243F0" w:rsidP="008243F0">
      <w:pPr>
        <w:jc w:val="both"/>
        <w:rPr>
          <w:sz w:val="28"/>
          <w:szCs w:val="28"/>
        </w:rPr>
      </w:pPr>
    </w:p>
    <w:p w:rsidR="008243F0" w:rsidRDefault="008243F0" w:rsidP="008243F0">
      <w:pPr>
        <w:jc w:val="both"/>
        <w:rPr>
          <w:sz w:val="28"/>
          <w:szCs w:val="28"/>
        </w:rPr>
      </w:pPr>
      <w:r>
        <w:rPr>
          <w:sz w:val="28"/>
          <w:szCs w:val="28"/>
        </w:rPr>
        <w:t>- установлена кредиторская задолженность по родительской плате по выбывшим воспитанникам   детского сада,   не возращенная родителям с 2016 года (остатки средств  материнского капитала родителей);</w:t>
      </w:r>
    </w:p>
    <w:p w:rsidR="008243F0" w:rsidRDefault="008243F0" w:rsidP="008243F0">
      <w:pPr>
        <w:jc w:val="both"/>
        <w:rPr>
          <w:sz w:val="28"/>
          <w:szCs w:val="28"/>
        </w:rPr>
      </w:pPr>
    </w:p>
    <w:p w:rsidR="008243F0" w:rsidRDefault="008243F0" w:rsidP="008243F0">
      <w:pPr>
        <w:jc w:val="both"/>
        <w:rPr>
          <w:sz w:val="28"/>
          <w:szCs w:val="28"/>
        </w:rPr>
      </w:pPr>
      <w:r>
        <w:rPr>
          <w:sz w:val="28"/>
          <w:szCs w:val="28"/>
        </w:rPr>
        <w:lastRenderedPageBreak/>
        <w:t>- в нарушение п.57 Трудового кодекса РФ в трудовых договорах работников, непедагогического состава, не прописаны все требуемые пункты, в соответствии с настоящим трудовым законодательством.  Установлены случаи, когда не указывалась трудовая функция, т.е. работа по должности в соответствии со  штатным расписанием, объемы  ставок,  по совмещению должностей или   внутреннему совместительству;</w:t>
      </w:r>
    </w:p>
    <w:p w:rsidR="008243F0" w:rsidRDefault="008243F0" w:rsidP="008243F0">
      <w:pPr>
        <w:jc w:val="both"/>
        <w:rPr>
          <w:sz w:val="28"/>
          <w:szCs w:val="28"/>
        </w:rPr>
      </w:pPr>
    </w:p>
    <w:p w:rsidR="008243F0" w:rsidRDefault="008243F0" w:rsidP="008243F0">
      <w:pPr>
        <w:jc w:val="both"/>
        <w:rPr>
          <w:b/>
          <w:sz w:val="28"/>
          <w:szCs w:val="28"/>
        </w:rPr>
      </w:pPr>
      <w:proofErr w:type="gramStart"/>
      <w:r>
        <w:rPr>
          <w:sz w:val="28"/>
          <w:szCs w:val="28"/>
        </w:rPr>
        <w:t>- в нарушение  р.</w:t>
      </w:r>
      <w:r>
        <w:rPr>
          <w:sz w:val="28"/>
          <w:szCs w:val="28"/>
          <w:lang w:val="en-US"/>
        </w:rPr>
        <w:t>III</w:t>
      </w:r>
      <w:r>
        <w:rPr>
          <w:sz w:val="28"/>
          <w:szCs w:val="28"/>
        </w:rPr>
        <w:t xml:space="preserve">  Приказа Министерства транспорта  РФ № от 18 сентября </w:t>
      </w:r>
      <w:smartTag w:uri="urn:schemas-microsoft-com:office:smarttags" w:element="metricconverter">
        <w:smartTagPr>
          <w:attr w:name="ProductID" w:val="2008 г"/>
        </w:smartTagPr>
        <w:r>
          <w:rPr>
            <w:sz w:val="28"/>
            <w:szCs w:val="28"/>
          </w:rPr>
          <w:t>2008 г</w:t>
        </w:r>
      </w:smartTag>
      <w:r>
        <w:rPr>
          <w:sz w:val="28"/>
          <w:szCs w:val="28"/>
        </w:rPr>
        <w:t>. N 152 «Об утверждении обязательных реквизитов и порядка заполнения путевых листов»  установлены случаи,  когда принимались  к учету путевые листы, у которых обязательные для заполнения  реквизиты не соответствовали данным первичных учетных документов:   не совпадают даты  фактической заправки и даты в  путевых листов с заправленным ГСМ;</w:t>
      </w:r>
      <w:proofErr w:type="gramEnd"/>
    </w:p>
    <w:p w:rsidR="008243F0" w:rsidRDefault="008243F0" w:rsidP="008243F0">
      <w:pPr>
        <w:jc w:val="both"/>
        <w:rPr>
          <w:sz w:val="28"/>
          <w:szCs w:val="28"/>
        </w:rPr>
      </w:pPr>
    </w:p>
    <w:p w:rsidR="008243F0" w:rsidRDefault="008243F0" w:rsidP="008243F0">
      <w:pPr>
        <w:autoSpaceDE w:val="0"/>
        <w:autoSpaceDN w:val="0"/>
        <w:adjustRightInd w:val="0"/>
        <w:jc w:val="both"/>
        <w:rPr>
          <w:sz w:val="28"/>
          <w:szCs w:val="28"/>
        </w:rPr>
      </w:pPr>
      <w:r>
        <w:rPr>
          <w:sz w:val="28"/>
          <w:szCs w:val="28"/>
        </w:rPr>
        <w:t xml:space="preserve">- представленные  на проверку учетные  политики учреждения не отражали  в </w:t>
      </w:r>
      <w:r w:rsidRPr="008243F0">
        <w:rPr>
          <w:sz w:val="28"/>
          <w:szCs w:val="28"/>
        </w:rPr>
        <w:t xml:space="preserve">полном объеме все требования  п.6  </w:t>
      </w:r>
      <w:hyperlink r:id="rId25" w:history="1">
        <w:proofErr w:type="gramStart"/>
        <w:r w:rsidRPr="008243F0">
          <w:rPr>
            <w:rStyle w:val="a7"/>
            <w:color w:val="auto"/>
            <w:sz w:val="28"/>
            <w:szCs w:val="28"/>
          </w:rPr>
          <w:t>Приказ</w:t>
        </w:r>
        <w:proofErr w:type="gramEnd"/>
      </w:hyperlink>
      <w:r w:rsidRPr="008243F0">
        <w:rPr>
          <w:sz w:val="28"/>
          <w:szCs w:val="28"/>
        </w:rPr>
        <w:t xml:space="preserve">а  МФ России от 01.12.2010 N </w:t>
      </w:r>
      <w:r>
        <w:rPr>
          <w:sz w:val="28"/>
          <w:szCs w:val="28"/>
        </w:rPr>
        <w:t>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 и Инструкции по его применению ",  имеются ссылки на нормативные документы,  утратившие свою силу, не утверждены все  формы первичных учетных документов, применяемых в учете.</w:t>
      </w:r>
    </w:p>
    <w:p w:rsidR="008243F0" w:rsidRDefault="008243F0" w:rsidP="008243F0">
      <w:pPr>
        <w:jc w:val="both"/>
        <w:rPr>
          <w:sz w:val="28"/>
          <w:szCs w:val="28"/>
        </w:rPr>
      </w:pPr>
    </w:p>
    <w:p w:rsidR="008243F0" w:rsidRDefault="008243F0" w:rsidP="008243F0">
      <w:pPr>
        <w:jc w:val="both"/>
        <w:rPr>
          <w:sz w:val="28"/>
          <w:szCs w:val="28"/>
        </w:rPr>
      </w:pPr>
      <w:r>
        <w:rPr>
          <w:sz w:val="28"/>
          <w:szCs w:val="28"/>
        </w:rPr>
        <w:t>- в нарушении ГОСТа Р30-2003 «Унифицированные системы документации. Унифицированная система организационно-распорядительной документации. Требования к оформлению документов»  приказы  директора учреждения не были  прошнурованы (не сшиты) по годам,  листы не пронумерованы. Отсутствие данных требований не обеспечивает невозможность подмены и изъятия страниц из книг приказов;</w:t>
      </w:r>
    </w:p>
    <w:p w:rsidR="008243F0" w:rsidRDefault="008243F0" w:rsidP="008243F0">
      <w:pPr>
        <w:jc w:val="both"/>
        <w:rPr>
          <w:iCs/>
          <w:sz w:val="28"/>
          <w:szCs w:val="28"/>
        </w:rPr>
      </w:pPr>
    </w:p>
    <w:p w:rsidR="008243F0" w:rsidRDefault="008243F0" w:rsidP="008243F0">
      <w:pPr>
        <w:numPr>
          <w:ilvl w:val="1"/>
          <w:numId w:val="4"/>
        </w:numPr>
        <w:ind w:left="0" w:firstLine="0"/>
        <w:jc w:val="both"/>
        <w:rPr>
          <w:i/>
          <w:sz w:val="28"/>
          <w:szCs w:val="28"/>
        </w:rPr>
      </w:pPr>
      <w:r>
        <w:rPr>
          <w:b/>
          <w:i/>
          <w:sz w:val="28"/>
          <w:szCs w:val="28"/>
        </w:rPr>
        <w:t>Проверки соблюдения бюджетного законодательства Российской Федерации и иных  нормативных правовых актов, регулирующих бюджетные правоотношения, при реализации муниципальных программ Тонкинского муниципального района Нижегородской области.</w:t>
      </w:r>
    </w:p>
    <w:p w:rsidR="008243F0" w:rsidRDefault="008243F0" w:rsidP="008243F0">
      <w:pPr>
        <w:ind w:firstLine="709"/>
        <w:jc w:val="both"/>
        <w:rPr>
          <w:sz w:val="28"/>
          <w:szCs w:val="28"/>
        </w:rPr>
      </w:pPr>
    </w:p>
    <w:p w:rsidR="008243F0" w:rsidRDefault="008243F0" w:rsidP="008243F0">
      <w:pPr>
        <w:ind w:firstLine="709"/>
        <w:jc w:val="both"/>
        <w:rPr>
          <w:sz w:val="28"/>
          <w:szCs w:val="28"/>
        </w:rPr>
      </w:pPr>
      <w:r>
        <w:rPr>
          <w:sz w:val="28"/>
          <w:szCs w:val="28"/>
        </w:rPr>
        <w:t>В рамках данных проверок было  проверено расходование денежных средств  у  9 учреждений в объеме средств,  выделенных объектам  контроля при  реализации  7  муниципальных программ.</w:t>
      </w:r>
    </w:p>
    <w:p w:rsidR="008243F0" w:rsidRDefault="008243F0" w:rsidP="008243F0">
      <w:pPr>
        <w:jc w:val="both"/>
        <w:rPr>
          <w:sz w:val="28"/>
          <w:szCs w:val="28"/>
        </w:rPr>
      </w:pPr>
      <w:r>
        <w:rPr>
          <w:sz w:val="28"/>
          <w:szCs w:val="28"/>
        </w:rPr>
        <w:t xml:space="preserve">Общий объем израсходованных денежных средств учреждениям, по программным расходам,   подвергшихся  сплошной и/или </w:t>
      </w:r>
      <w:proofErr w:type="gramStart"/>
      <w:r>
        <w:rPr>
          <w:sz w:val="28"/>
          <w:szCs w:val="28"/>
        </w:rPr>
        <w:t>выборочной</w:t>
      </w:r>
      <w:proofErr w:type="gramEnd"/>
      <w:r>
        <w:rPr>
          <w:sz w:val="28"/>
          <w:szCs w:val="28"/>
        </w:rPr>
        <w:t xml:space="preserve"> проверками составил в проверяемый период с 2015-2018 годы составил 180099 тыс. руб.</w:t>
      </w:r>
    </w:p>
    <w:p w:rsidR="008243F0" w:rsidRDefault="008243F0" w:rsidP="008243F0">
      <w:pPr>
        <w:ind w:left="720"/>
        <w:jc w:val="both"/>
        <w:rPr>
          <w:sz w:val="28"/>
          <w:szCs w:val="28"/>
        </w:rPr>
      </w:pPr>
      <w:r>
        <w:rPr>
          <w:sz w:val="28"/>
          <w:szCs w:val="28"/>
        </w:rPr>
        <w:t>Установлены  нарушения в общей сумме 3435 тыс. руб. из них:</w:t>
      </w:r>
    </w:p>
    <w:p w:rsidR="008243F0" w:rsidRDefault="008243F0" w:rsidP="008243F0">
      <w:pPr>
        <w:jc w:val="both"/>
        <w:rPr>
          <w:sz w:val="28"/>
          <w:szCs w:val="28"/>
        </w:rPr>
      </w:pPr>
      <w:r>
        <w:rPr>
          <w:sz w:val="28"/>
          <w:szCs w:val="28"/>
        </w:rPr>
        <w:t xml:space="preserve">- в нарушении  данных  принятых муниципальных программ   несвоевременно вносились и /или не вносились  корректировки мероприятий  </w:t>
      </w:r>
      <w:r>
        <w:rPr>
          <w:sz w:val="28"/>
          <w:szCs w:val="28"/>
        </w:rPr>
        <w:lastRenderedPageBreak/>
        <w:t>муниципальных целевых программ  и объемы их финансирования, не были уточнены выделенные средства в сумме 246 тыс. руб.;</w:t>
      </w:r>
    </w:p>
    <w:p w:rsidR="008243F0" w:rsidRDefault="008243F0" w:rsidP="008243F0">
      <w:pPr>
        <w:jc w:val="both"/>
        <w:rPr>
          <w:sz w:val="28"/>
          <w:szCs w:val="28"/>
          <w:highlight w:val="yellow"/>
        </w:rPr>
      </w:pPr>
      <w:r>
        <w:rPr>
          <w:sz w:val="28"/>
          <w:szCs w:val="28"/>
        </w:rPr>
        <w:t>- в программе были запланированы объемы бюджетных ассигнований,  которые программными расходами не являются и   были  израсходованы  по  непрограммным расходам в сумме 3189 тыс. руб.;</w:t>
      </w:r>
    </w:p>
    <w:p w:rsidR="008243F0" w:rsidRDefault="008243F0" w:rsidP="008243F0">
      <w:pPr>
        <w:pStyle w:val="a9"/>
        <w:numPr>
          <w:ilvl w:val="0"/>
          <w:numId w:val="4"/>
        </w:numPr>
        <w:jc w:val="both"/>
        <w:rPr>
          <w:b/>
          <w:sz w:val="28"/>
          <w:szCs w:val="28"/>
        </w:rPr>
      </w:pPr>
      <w:r>
        <w:rPr>
          <w:b/>
          <w:sz w:val="28"/>
          <w:szCs w:val="28"/>
        </w:rPr>
        <w:t xml:space="preserve">Муниципальный финансовый контроль в сфере закупок  </w:t>
      </w:r>
    </w:p>
    <w:p w:rsidR="008243F0" w:rsidRDefault="008243F0" w:rsidP="008243F0">
      <w:pPr>
        <w:pStyle w:val="a9"/>
        <w:ind w:left="540"/>
        <w:jc w:val="both"/>
        <w:rPr>
          <w:sz w:val="28"/>
          <w:szCs w:val="28"/>
        </w:rPr>
      </w:pPr>
    </w:p>
    <w:p w:rsidR="008243F0" w:rsidRDefault="008243F0" w:rsidP="008243F0">
      <w:pPr>
        <w:pStyle w:val="a9"/>
        <w:ind w:left="142"/>
        <w:jc w:val="both"/>
        <w:rPr>
          <w:sz w:val="28"/>
          <w:szCs w:val="28"/>
        </w:rPr>
      </w:pPr>
      <w:r>
        <w:rPr>
          <w:sz w:val="28"/>
          <w:szCs w:val="28"/>
        </w:rPr>
        <w:t xml:space="preserve">Проведено 10 проверок соблюдения законодательства о контрактной системе в сфере закупок  в соответствии </w:t>
      </w:r>
      <w:r>
        <w:rPr>
          <w:b/>
          <w:sz w:val="28"/>
          <w:szCs w:val="28"/>
          <w:u w:val="single"/>
        </w:rPr>
        <w:t>в  части 8 ст. 99</w:t>
      </w:r>
      <w:r>
        <w:rPr>
          <w:sz w:val="28"/>
          <w:szCs w:val="28"/>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 которые предусматривают проведение контрольных мероприятий </w:t>
      </w:r>
      <w:proofErr w:type="gramStart"/>
      <w:r>
        <w:rPr>
          <w:sz w:val="28"/>
          <w:szCs w:val="28"/>
        </w:rPr>
        <w:t>за</w:t>
      </w:r>
      <w:proofErr w:type="gramEnd"/>
      <w:r>
        <w:rPr>
          <w:sz w:val="28"/>
          <w:szCs w:val="28"/>
        </w:rPr>
        <w:t>:</w:t>
      </w:r>
    </w:p>
    <w:p w:rsidR="008243F0" w:rsidRDefault="008243F0" w:rsidP="008243F0">
      <w:pPr>
        <w:shd w:val="clear" w:color="auto" w:fill="FFFFFF"/>
        <w:spacing w:line="290" w:lineRule="atLeast"/>
        <w:jc w:val="both"/>
        <w:rPr>
          <w:sz w:val="28"/>
          <w:szCs w:val="28"/>
        </w:rPr>
      </w:pPr>
      <w:r w:rsidRPr="005E23AA">
        <w:rPr>
          <w:rStyle w:val="blk"/>
          <w:sz w:val="28"/>
          <w:szCs w:val="28"/>
        </w:rPr>
        <w:t xml:space="preserve">- соблюдением требований к обоснованию закупок, </w:t>
      </w:r>
      <w:r w:rsidRPr="008243F0">
        <w:rPr>
          <w:rStyle w:val="blk"/>
          <w:sz w:val="28"/>
          <w:szCs w:val="28"/>
        </w:rPr>
        <w:t>предусмотренных</w:t>
      </w:r>
      <w:r w:rsidRPr="008243F0">
        <w:rPr>
          <w:rStyle w:val="apple-converted-space"/>
          <w:sz w:val="28"/>
          <w:szCs w:val="28"/>
        </w:rPr>
        <w:t> </w:t>
      </w:r>
      <w:hyperlink r:id="rId26" w:anchor="dst100163" w:history="1">
        <w:r w:rsidRPr="008243F0">
          <w:rPr>
            <w:rStyle w:val="a7"/>
            <w:color w:val="auto"/>
            <w:sz w:val="28"/>
            <w:szCs w:val="28"/>
          </w:rPr>
          <w:t>статьей 18</w:t>
        </w:r>
      </w:hyperlink>
      <w:r w:rsidRPr="008243F0">
        <w:rPr>
          <w:rStyle w:val="apple-converted-space"/>
          <w:sz w:val="28"/>
          <w:szCs w:val="28"/>
        </w:rPr>
        <w:t> </w:t>
      </w:r>
      <w:r w:rsidRPr="008243F0">
        <w:rPr>
          <w:rStyle w:val="blk"/>
          <w:sz w:val="28"/>
          <w:szCs w:val="28"/>
        </w:rPr>
        <w:t xml:space="preserve"> Федерального закона 44-ФЗ, и обоснованности </w:t>
      </w:r>
      <w:r>
        <w:rPr>
          <w:rStyle w:val="blk"/>
          <w:sz w:val="28"/>
          <w:szCs w:val="28"/>
        </w:rPr>
        <w:t>закупок;</w:t>
      </w:r>
    </w:p>
    <w:p w:rsidR="008243F0" w:rsidRDefault="008243F0" w:rsidP="008243F0">
      <w:pPr>
        <w:shd w:val="clear" w:color="auto" w:fill="FFFFFF"/>
        <w:spacing w:line="290" w:lineRule="atLeast"/>
        <w:jc w:val="both"/>
        <w:rPr>
          <w:color w:val="333333"/>
          <w:sz w:val="28"/>
          <w:szCs w:val="28"/>
        </w:rPr>
      </w:pPr>
      <w:bookmarkStart w:id="1" w:name="dst101800"/>
      <w:bookmarkEnd w:id="1"/>
      <w:r>
        <w:rPr>
          <w:rStyle w:val="blk"/>
          <w:color w:val="000000"/>
          <w:sz w:val="28"/>
          <w:szCs w:val="28"/>
        </w:rPr>
        <w:t xml:space="preserve">-  соблюдением правил нормирования в сфере закупок, </w:t>
      </w:r>
    </w:p>
    <w:p w:rsidR="008243F0" w:rsidRDefault="008243F0" w:rsidP="008243F0">
      <w:pPr>
        <w:shd w:val="clear" w:color="auto" w:fill="FFFFFF"/>
        <w:spacing w:line="290" w:lineRule="atLeast"/>
        <w:jc w:val="both"/>
        <w:rPr>
          <w:color w:val="000000"/>
          <w:sz w:val="28"/>
          <w:szCs w:val="28"/>
        </w:rPr>
      </w:pPr>
      <w:bookmarkStart w:id="2" w:name="dst101801"/>
      <w:bookmarkEnd w:id="2"/>
      <w:r>
        <w:rPr>
          <w:rStyle w:val="blk"/>
          <w:color w:val="000000"/>
          <w:sz w:val="28"/>
          <w:szCs w:val="28"/>
        </w:rPr>
        <w:t>- обоснованием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8243F0" w:rsidRDefault="008243F0" w:rsidP="008243F0">
      <w:pPr>
        <w:shd w:val="clear" w:color="auto" w:fill="FFFFFF"/>
        <w:spacing w:line="290" w:lineRule="atLeast"/>
        <w:jc w:val="both"/>
        <w:rPr>
          <w:color w:val="000000"/>
          <w:sz w:val="28"/>
          <w:szCs w:val="28"/>
        </w:rPr>
      </w:pPr>
      <w:bookmarkStart w:id="3" w:name="dst101405"/>
      <w:bookmarkEnd w:id="3"/>
      <w:r>
        <w:rPr>
          <w:rStyle w:val="blk"/>
          <w:color w:val="000000"/>
          <w:sz w:val="28"/>
          <w:szCs w:val="28"/>
        </w:rPr>
        <w:t>- применением заказчиком мер ответственности и совершения иных действий в случае нарушения поставщиком (подрядчиком, исполнителем) условий контракта;</w:t>
      </w:r>
    </w:p>
    <w:p w:rsidR="008243F0" w:rsidRDefault="008243F0" w:rsidP="008243F0">
      <w:pPr>
        <w:shd w:val="clear" w:color="auto" w:fill="FFFFFF"/>
        <w:spacing w:line="290" w:lineRule="atLeast"/>
        <w:jc w:val="both"/>
        <w:rPr>
          <w:color w:val="000000"/>
          <w:sz w:val="28"/>
          <w:szCs w:val="28"/>
        </w:rPr>
      </w:pPr>
      <w:bookmarkStart w:id="4" w:name="dst101406"/>
      <w:bookmarkEnd w:id="4"/>
      <w:r>
        <w:rPr>
          <w:rStyle w:val="blk"/>
          <w:color w:val="000000"/>
          <w:sz w:val="28"/>
          <w:szCs w:val="28"/>
        </w:rPr>
        <w:t>-  соответствием  поставленного товара, выполненной работы (ее результата) или оказанной услуги условиям контракта;</w:t>
      </w:r>
    </w:p>
    <w:p w:rsidR="008243F0" w:rsidRDefault="008243F0" w:rsidP="008243F0">
      <w:pPr>
        <w:shd w:val="clear" w:color="auto" w:fill="FFFFFF"/>
        <w:spacing w:line="290" w:lineRule="atLeast"/>
        <w:jc w:val="both"/>
        <w:rPr>
          <w:color w:val="000000"/>
          <w:sz w:val="28"/>
          <w:szCs w:val="28"/>
        </w:rPr>
      </w:pPr>
      <w:bookmarkStart w:id="5" w:name="dst101407"/>
      <w:bookmarkEnd w:id="5"/>
      <w:r>
        <w:rPr>
          <w:rStyle w:val="blk"/>
          <w:color w:val="000000"/>
          <w:sz w:val="28"/>
          <w:szCs w:val="28"/>
        </w:rPr>
        <w:t>-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8243F0" w:rsidRDefault="008243F0" w:rsidP="008243F0">
      <w:pPr>
        <w:shd w:val="clear" w:color="auto" w:fill="FFFFFF"/>
        <w:spacing w:line="290" w:lineRule="atLeast"/>
        <w:jc w:val="both"/>
        <w:rPr>
          <w:color w:val="000000"/>
          <w:sz w:val="28"/>
          <w:szCs w:val="28"/>
        </w:rPr>
      </w:pPr>
      <w:bookmarkStart w:id="6" w:name="dst101408"/>
      <w:bookmarkEnd w:id="6"/>
      <w:r>
        <w:rPr>
          <w:rStyle w:val="blk"/>
          <w:color w:val="000000"/>
          <w:sz w:val="28"/>
          <w:szCs w:val="28"/>
        </w:rPr>
        <w:t>-  соответствием  использования поставленного товара, выполненной работы (ее результата) или оказанной услуги целям осуществления закупки.</w:t>
      </w:r>
    </w:p>
    <w:p w:rsidR="008243F0" w:rsidRDefault="008243F0" w:rsidP="008243F0">
      <w:pPr>
        <w:ind w:left="720"/>
        <w:jc w:val="both"/>
        <w:rPr>
          <w:sz w:val="28"/>
          <w:szCs w:val="28"/>
        </w:rPr>
      </w:pPr>
      <w:r>
        <w:rPr>
          <w:sz w:val="28"/>
          <w:szCs w:val="28"/>
        </w:rPr>
        <w:t>Выявленные нарушения:</w:t>
      </w:r>
    </w:p>
    <w:p w:rsidR="008243F0" w:rsidRDefault="008243F0" w:rsidP="008243F0">
      <w:pPr>
        <w:jc w:val="both"/>
        <w:rPr>
          <w:sz w:val="28"/>
          <w:szCs w:val="28"/>
        </w:rPr>
      </w:pPr>
      <w:r>
        <w:rPr>
          <w:sz w:val="28"/>
          <w:szCs w:val="28"/>
        </w:rPr>
        <w:t>- в нарушение  ч. 3 ст.93 Закона №44-ФЗ заказчиком не были составлены документально оформленные отчеты с обоснованием невозможности или нецелесообразности  использования иных способов определения поставщика, а также  цену контракта и иные  существенные условия контрактов, заключенных по  п.п.14  п.1 ст. 93.  У заказчика должны быть документы, подтверждающие наличие  исключительных прав у издательства, при осуществлении закупки по данному основанию;</w:t>
      </w:r>
    </w:p>
    <w:p w:rsidR="008243F0" w:rsidRDefault="008243F0" w:rsidP="008243F0">
      <w:pPr>
        <w:jc w:val="both"/>
        <w:rPr>
          <w:sz w:val="28"/>
          <w:szCs w:val="28"/>
        </w:rPr>
      </w:pPr>
      <w:r>
        <w:rPr>
          <w:sz w:val="28"/>
          <w:szCs w:val="28"/>
        </w:rPr>
        <w:t>- в нарушение федерального закона № 44-ФЗ (часть 3 статьи 94) в учреждениях  эксперт из числа работников не назначался, экспертиза поставленных товаров, выполненных работ, оказанных  проводилась визуально, лицом, подпись которого была указана в приемочных документах;</w:t>
      </w:r>
    </w:p>
    <w:p w:rsidR="008243F0" w:rsidRDefault="008243F0" w:rsidP="008243F0">
      <w:pPr>
        <w:ind w:left="142"/>
        <w:jc w:val="both"/>
        <w:rPr>
          <w:sz w:val="28"/>
          <w:szCs w:val="28"/>
        </w:rPr>
      </w:pPr>
    </w:p>
    <w:p w:rsidR="008243F0" w:rsidRDefault="008243F0" w:rsidP="008243F0">
      <w:pPr>
        <w:ind w:firstLine="720"/>
        <w:jc w:val="both"/>
        <w:rPr>
          <w:sz w:val="28"/>
          <w:szCs w:val="28"/>
        </w:rPr>
      </w:pPr>
      <w:r>
        <w:rPr>
          <w:sz w:val="28"/>
          <w:szCs w:val="28"/>
        </w:rPr>
        <w:t xml:space="preserve">В  соответствии  с  п.5.1. Порядка осуществления управлением финансов администрации Тонкинского муниципального района Нижегородской области полномочий по внутреннему муниципальному </w:t>
      </w:r>
      <w:r>
        <w:rPr>
          <w:sz w:val="28"/>
          <w:szCs w:val="28"/>
        </w:rPr>
        <w:lastRenderedPageBreak/>
        <w:t>финансовому контролю Управлением финансов были разработаны и направлены в проверяемые организации 8 обязательных для  исполнения, представлений  для принятия мер по устранению отмеченных в актах проверок нарушений и замечаний  и недопущению их впредь.</w:t>
      </w:r>
    </w:p>
    <w:p w:rsidR="008243F0" w:rsidRDefault="008243F0" w:rsidP="008243F0">
      <w:pPr>
        <w:ind w:firstLine="720"/>
        <w:jc w:val="both"/>
        <w:rPr>
          <w:sz w:val="28"/>
          <w:szCs w:val="28"/>
        </w:rPr>
      </w:pPr>
      <w:r>
        <w:rPr>
          <w:sz w:val="28"/>
          <w:szCs w:val="28"/>
        </w:rPr>
        <w:t>От руководителей проверенных объектов контроля получены 8 информаций о принятых мерах по устранению нарушений и недостатков, подтверждающие документы по устраненным нарушениям.</w:t>
      </w:r>
    </w:p>
    <w:p w:rsidR="008243F0" w:rsidRDefault="008243F0" w:rsidP="008243F0">
      <w:pPr>
        <w:ind w:firstLine="720"/>
        <w:jc w:val="both"/>
        <w:rPr>
          <w:sz w:val="28"/>
          <w:szCs w:val="28"/>
        </w:rPr>
      </w:pPr>
      <w:r>
        <w:rPr>
          <w:sz w:val="28"/>
          <w:szCs w:val="28"/>
        </w:rPr>
        <w:t>4685 тыс. руб. (или 100%) от  сумм устраняемых нарушений  объектами контроля  было устранено в 2018 году.</w:t>
      </w:r>
    </w:p>
    <w:p w:rsidR="008243F0" w:rsidRDefault="008243F0" w:rsidP="008243F0">
      <w:pPr>
        <w:jc w:val="both"/>
        <w:rPr>
          <w:sz w:val="28"/>
          <w:szCs w:val="28"/>
        </w:rPr>
      </w:pPr>
      <w:r>
        <w:rPr>
          <w:sz w:val="28"/>
          <w:szCs w:val="28"/>
        </w:rPr>
        <w:t xml:space="preserve">          По итогам реализации материалов ревизии 1 лицо – главный бухгалтер учреждения - привлечен к дисциплинарной ответственности (объявлено замечание), 3 лица привлечены к материальной ответственности по излишне выплаченной заработной плате;</w:t>
      </w:r>
    </w:p>
    <w:p w:rsidR="008243F0" w:rsidRDefault="008243F0" w:rsidP="008243F0">
      <w:pPr>
        <w:jc w:val="both"/>
        <w:rPr>
          <w:sz w:val="28"/>
          <w:szCs w:val="28"/>
        </w:rPr>
      </w:pPr>
    </w:p>
    <w:p w:rsidR="008243F0" w:rsidRDefault="008243F0" w:rsidP="008243F0">
      <w:pPr>
        <w:jc w:val="both"/>
        <w:rPr>
          <w:b/>
          <w:sz w:val="28"/>
          <w:szCs w:val="28"/>
        </w:rPr>
      </w:pPr>
      <w:r>
        <w:rPr>
          <w:b/>
          <w:sz w:val="28"/>
          <w:szCs w:val="28"/>
          <w:lang w:val="en-US"/>
        </w:rPr>
        <w:t>II</w:t>
      </w:r>
      <w:r>
        <w:rPr>
          <w:b/>
          <w:sz w:val="28"/>
          <w:szCs w:val="28"/>
        </w:rPr>
        <w:t>. КОНТРОЛЬ В СФЕРЕ ЗАКУПОК</w:t>
      </w:r>
    </w:p>
    <w:p w:rsidR="008243F0" w:rsidRDefault="008243F0" w:rsidP="008243F0">
      <w:pPr>
        <w:ind w:left="1260"/>
        <w:jc w:val="both"/>
        <w:rPr>
          <w:b/>
          <w:sz w:val="28"/>
          <w:szCs w:val="28"/>
          <w:highlight w:val="yellow"/>
        </w:rPr>
      </w:pPr>
    </w:p>
    <w:p w:rsidR="008243F0" w:rsidRDefault="008243F0" w:rsidP="008243F0">
      <w:pPr>
        <w:pStyle w:val="a9"/>
        <w:jc w:val="both"/>
        <w:rPr>
          <w:b/>
          <w:sz w:val="28"/>
          <w:szCs w:val="28"/>
        </w:rPr>
      </w:pPr>
      <w:r>
        <w:rPr>
          <w:b/>
          <w:sz w:val="28"/>
          <w:szCs w:val="28"/>
        </w:rPr>
        <w:t xml:space="preserve">Проверка соблюдения законодательства о контрактной системе в сфере закупок  в соответствии </w:t>
      </w:r>
      <w:r>
        <w:rPr>
          <w:b/>
          <w:sz w:val="28"/>
          <w:szCs w:val="28"/>
          <w:u w:val="single"/>
        </w:rPr>
        <w:t>с  частью 3 ст. 99</w:t>
      </w:r>
      <w:r>
        <w:rPr>
          <w:b/>
          <w:sz w:val="28"/>
          <w:szCs w:val="28"/>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8243F0" w:rsidRDefault="008243F0" w:rsidP="008243F0">
      <w:pPr>
        <w:autoSpaceDE w:val="0"/>
        <w:autoSpaceDN w:val="0"/>
        <w:adjustRightInd w:val="0"/>
        <w:ind w:firstLine="539"/>
        <w:jc w:val="both"/>
        <w:rPr>
          <w:sz w:val="28"/>
          <w:szCs w:val="28"/>
        </w:rPr>
      </w:pPr>
      <w:proofErr w:type="gramStart"/>
      <w:r>
        <w:rPr>
          <w:sz w:val="28"/>
          <w:szCs w:val="28"/>
        </w:rPr>
        <w:t>В соответствии с утвержденными поквартальными планами проверок по контролю за соблюдением законодательства о контрактной системе в сфере закупок товаров, работ, услуг на 2018 год, в целях совершенствования муниципальными заказчиками, бюджетными учреждениями (далее – заказчики) закупочной деятельности Управлением финансов администрации Тонкинского муниципального района Нижегородской области  проведены 9 (девять) плановых мероприятий контрольной деятельности по осуществлению  муниципального контроля за соблюдением  требований  Федерального закона от</w:t>
      </w:r>
      <w:proofErr w:type="gramEnd"/>
      <w:r>
        <w:rPr>
          <w:sz w:val="28"/>
          <w:szCs w:val="28"/>
        </w:rPr>
        <w:t xml:space="preserve"> 5 апреля 2013 года № 44-ФЗ «О контрактной системе в сфере закупок товаров, работ, услуг для обеспечения государственных и муниципальных нужд».</w:t>
      </w:r>
    </w:p>
    <w:p w:rsidR="008243F0" w:rsidRDefault="008243F0" w:rsidP="008243F0">
      <w:pPr>
        <w:ind w:firstLine="539"/>
        <w:jc w:val="both"/>
        <w:rPr>
          <w:sz w:val="28"/>
          <w:szCs w:val="28"/>
        </w:rPr>
      </w:pPr>
      <w:r>
        <w:rPr>
          <w:sz w:val="28"/>
          <w:szCs w:val="28"/>
        </w:rPr>
        <w:t>По итогам анализа контрольных мероприятий в действиях заказчиков в 2018 году выявлены следующие нарушения:</w:t>
      </w:r>
    </w:p>
    <w:p w:rsidR="008243F0" w:rsidRDefault="008243F0" w:rsidP="008243F0">
      <w:pPr>
        <w:autoSpaceDE w:val="0"/>
        <w:autoSpaceDN w:val="0"/>
        <w:adjustRightInd w:val="0"/>
        <w:ind w:firstLine="539"/>
        <w:jc w:val="both"/>
        <w:rPr>
          <w:b/>
          <w:sz w:val="28"/>
          <w:szCs w:val="28"/>
        </w:rPr>
      </w:pPr>
    </w:p>
    <w:p w:rsidR="008243F0" w:rsidRDefault="008243F0" w:rsidP="008243F0">
      <w:pPr>
        <w:autoSpaceDE w:val="0"/>
        <w:autoSpaceDN w:val="0"/>
        <w:adjustRightInd w:val="0"/>
        <w:ind w:left="-142"/>
        <w:jc w:val="both"/>
        <w:rPr>
          <w:b/>
          <w:sz w:val="28"/>
          <w:szCs w:val="28"/>
        </w:rPr>
      </w:pPr>
      <w:r>
        <w:rPr>
          <w:b/>
          <w:sz w:val="28"/>
          <w:szCs w:val="28"/>
        </w:rPr>
        <w:t>Нарушения, связанные с организацией закупок товаров, работ, услуг:</w:t>
      </w:r>
    </w:p>
    <w:p w:rsidR="008243F0" w:rsidRDefault="008243F0" w:rsidP="008243F0">
      <w:pPr>
        <w:autoSpaceDE w:val="0"/>
        <w:autoSpaceDN w:val="0"/>
        <w:adjustRightInd w:val="0"/>
        <w:ind w:firstLine="720"/>
        <w:jc w:val="both"/>
        <w:rPr>
          <w:sz w:val="28"/>
          <w:szCs w:val="28"/>
        </w:rPr>
      </w:pPr>
      <w:r>
        <w:rPr>
          <w:sz w:val="28"/>
          <w:szCs w:val="28"/>
        </w:rPr>
        <w:t>К данному виду нарушений относятся:</w:t>
      </w:r>
    </w:p>
    <w:p w:rsidR="008243F0" w:rsidRDefault="008243F0" w:rsidP="008243F0">
      <w:pPr>
        <w:autoSpaceDE w:val="0"/>
        <w:autoSpaceDN w:val="0"/>
        <w:adjustRightInd w:val="0"/>
        <w:ind w:left="-142"/>
        <w:jc w:val="both"/>
        <w:rPr>
          <w:b/>
          <w:sz w:val="28"/>
          <w:szCs w:val="28"/>
        </w:rPr>
      </w:pPr>
      <w:r>
        <w:rPr>
          <w:sz w:val="28"/>
          <w:szCs w:val="28"/>
        </w:rPr>
        <w:t>- несоблюдение требований по осуществлению закупок товаров, работ, услуг у субъектов малого предпринимательства и социально-ориентированных некоммерческих организаций в установленном законом объеме не менее чем 15 процентов совокупного годового объема закупок (часть 1 статьи 30 Федерального закона № 44-ФЗ);</w:t>
      </w:r>
    </w:p>
    <w:p w:rsidR="008243F0" w:rsidRDefault="008243F0" w:rsidP="008243F0">
      <w:pPr>
        <w:autoSpaceDE w:val="0"/>
        <w:autoSpaceDN w:val="0"/>
        <w:adjustRightInd w:val="0"/>
        <w:ind w:left="-142"/>
        <w:jc w:val="both"/>
        <w:rPr>
          <w:sz w:val="28"/>
          <w:szCs w:val="28"/>
        </w:rPr>
      </w:pPr>
      <w:r>
        <w:rPr>
          <w:sz w:val="28"/>
          <w:szCs w:val="28"/>
        </w:rPr>
        <w:t xml:space="preserve">- нарушение правил формирования контрактной службы или назначения контрактного управляющего (отсутствие контрактного управляющего, отсутствие у  контрактного управляющего высшего образования или </w:t>
      </w:r>
      <w:r>
        <w:rPr>
          <w:sz w:val="28"/>
          <w:szCs w:val="28"/>
        </w:rPr>
        <w:lastRenderedPageBreak/>
        <w:t xml:space="preserve">дополнительного профессионального образования в сфере закупок (статья 38 Федерального закона № 44-ФЗ); </w:t>
      </w:r>
    </w:p>
    <w:p w:rsidR="008243F0" w:rsidRDefault="008243F0" w:rsidP="008243F0">
      <w:pPr>
        <w:autoSpaceDE w:val="0"/>
        <w:autoSpaceDN w:val="0"/>
        <w:adjustRightInd w:val="0"/>
        <w:ind w:left="-142"/>
        <w:jc w:val="both"/>
        <w:rPr>
          <w:sz w:val="28"/>
          <w:szCs w:val="28"/>
        </w:rPr>
      </w:pPr>
      <w:r>
        <w:rPr>
          <w:sz w:val="28"/>
          <w:szCs w:val="28"/>
        </w:rPr>
        <w:t xml:space="preserve"> - несоблюдение  требований к ведению реестра закупок, осуществленных   без заключения  государственных  или муниципальных контрактов (договоров); (нарушение ст.73 Бюджетного кодекса РФ);</w:t>
      </w:r>
    </w:p>
    <w:p w:rsidR="008243F0" w:rsidRDefault="008243F0" w:rsidP="008243F0">
      <w:pPr>
        <w:autoSpaceDE w:val="0"/>
        <w:autoSpaceDN w:val="0"/>
        <w:adjustRightInd w:val="0"/>
        <w:ind w:left="-142"/>
        <w:jc w:val="both"/>
        <w:rPr>
          <w:sz w:val="28"/>
          <w:szCs w:val="28"/>
        </w:rPr>
      </w:pPr>
    </w:p>
    <w:p w:rsidR="008243F0" w:rsidRDefault="008243F0" w:rsidP="008243F0">
      <w:pPr>
        <w:autoSpaceDE w:val="0"/>
        <w:autoSpaceDN w:val="0"/>
        <w:adjustRightInd w:val="0"/>
        <w:ind w:left="-142"/>
        <w:jc w:val="both"/>
        <w:rPr>
          <w:b/>
          <w:sz w:val="28"/>
          <w:szCs w:val="28"/>
        </w:rPr>
      </w:pPr>
      <w:r>
        <w:rPr>
          <w:b/>
          <w:sz w:val="28"/>
          <w:szCs w:val="28"/>
        </w:rPr>
        <w:t>Нарушения, связанные с планированием, обоснованием и нормированием закупок:</w:t>
      </w:r>
    </w:p>
    <w:p w:rsidR="008243F0" w:rsidRDefault="008243F0" w:rsidP="008243F0">
      <w:pPr>
        <w:autoSpaceDE w:val="0"/>
        <w:autoSpaceDN w:val="0"/>
        <w:adjustRightInd w:val="0"/>
        <w:ind w:left="-142"/>
        <w:jc w:val="both"/>
        <w:rPr>
          <w:sz w:val="28"/>
          <w:szCs w:val="28"/>
        </w:rPr>
      </w:pPr>
      <w:r>
        <w:rPr>
          <w:sz w:val="28"/>
          <w:szCs w:val="28"/>
        </w:rPr>
        <w:t>К данному виду нарушений относятся:</w:t>
      </w:r>
    </w:p>
    <w:p w:rsidR="008243F0" w:rsidRDefault="008243F0" w:rsidP="008243F0">
      <w:pPr>
        <w:ind w:left="-142"/>
        <w:jc w:val="both"/>
        <w:rPr>
          <w:sz w:val="28"/>
          <w:szCs w:val="28"/>
        </w:rPr>
      </w:pPr>
      <w:r>
        <w:rPr>
          <w:sz w:val="28"/>
          <w:szCs w:val="28"/>
        </w:rPr>
        <w:t xml:space="preserve">- утверждение планов закупок с нарушением срока (часть 8 статьи 17 Федерального закона № 44-ФЗ); </w:t>
      </w:r>
    </w:p>
    <w:p w:rsidR="008243F0" w:rsidRDefault="008243F0" w:rsidP="008243F0">
      <w:pPr>
        <w:ind w:left="-142"/>
        <w:jc w:val="both"/>
        <w:rPr>
          <w:sz w:val="28"/>
          <w:szCs w:val="28"/>
        </w:rPr>
      </w:pPr>
      <w:r>
        <w:rPr>
          <w:sz w:val="28"/>
          <w:szCs w:val="28"/>
        </w:rPr>
        <w:t xml:space="preserve">- нарушение требований к содержанию плана закупок  (части 2, 4 статьи 17 Федерального закона № 44-ФЗ); </w:t>
      </w:r>
    </w:p>
    <w:p w:rsidR="008243F0" w:rsidRDefault="008243F0" w:rsidP="008243F0">
      <w:pPr>
        <w:ind w:left="-142"/>
        <w:jc w:val="both"/>
        <w:rPr>
          <w:sz w:val="28"/>
          <w:szCs w:val="28"/>
        </w:rPr>
      </w:pPr>
      <w:r>
        <w:rPr>
          <w:sz w:val="28"/>
          <w:szCs w:val="28"/>
        </w:rPr>
        <w:t>- нарушение требований к форме и содержанию планов-графиков (статья 21 Федерального закона № 44-ФЗ, постановление Правительства Нижегородской области от 20.12.2013 № 980).</w:t>
      </w:r>
    </w:p>
    <w:p w:rsidR="008243F0" w:rsidRDefault="008243F0" w:rsidP="008243F0">
      <w:pPr>
        <w:ind w:left="-142"/>
        <w:jc w:val="both"/>
        <w:rPr>
          <w:sz w:val="28"/>
          <w:szCs w:val="28"/>
        </w:rPr>
      </w:pPr>
      <w:r>
        <w:rPr>
          <w:sz w:val="28"/>
          <w:szCs w:val="28"/>
        </w:rPr>
        <w:t xml:space="preserve">- утверждение планов-графиков закупок с нарушением срока (часть 10 статьи 21 Федерального закона № 44-ФЗ); </w:t>
      </w:r>
    </w:p>
    <w:p w:rsidR="008243F0" w:rsidRDefault="008243F0" w:rsidP="008243F0">
      <w:pPr>
        <w:autoSpaceDE w:val="0"/>
        <w:autoSpaceDN w:val="0"/>
        <w:adjustRightInd w:val="0"/>
        <w:ind w:left="-142"/>
        <w:jc w:val="both"/>
        <w:rPr>
          <w:sz w:val="28"/>
          <w:szCs w:val="28"/>
        </w:rPr>
      </w:pPr>
    </w:p>
    <w:p w:rsidR="008243F0" w:rsidRDefault="008243F0" w:rsidP="008243F0">
      <w:pPr>
        <w:autoSpaceDE w:val="0"/>
        <w:autoSpaceDN w:val="0"/>
        <w:adjustRightInd w:val="0"/>
        <w:jc w:val="both"/>
        <w:rPr>
          <w:b/>
          <w:sz w:val="28"/>
          <w:szCs w:val="28"/>
        </w:rPr>
      </w:pPr>
      <w:r>
        <w:rPr>
          <w:b/>
          <w:sz w:val="28"/>
          <w:szCs w:val="28"/>
        </w:rPr>
        <w:t>Нарушения, связанные с принятием решения о способе определения поставщика (подрядчика, исполнителя):</w:t>
      </w:r>
    </w:p>
    <w:p w:rsidR="008243F0" w:rsidRDefault="008243F0" w:rsidP="008243F0">
      <w:pPr>
        <w:autoSpaceDE w:val="0"/>
        <w:autoSpaceDN w:val="0"/>
        <w:adjustRightInd w:val="0"/>
        <w:jc w:val="both"/>
        <w:rPr>
          <w:sz w:val="28"/>
          <w:szCs w:val="28"/>
        </w:rPr>
      </w:pPr>
      <w:r>
        <w:rPr>
          <w:sz w:val="28"/>
          <w:szCs w:val="28"/>
        </w:rPr>
        <w:t>К данному виду нарушений относятся:</w:t>
      </w:r>
    </w:p>
    <w:p w:rsidR="008243F0" w:rsidRDefault="008243F0" w:rsidP="008243F0">
      <w:pPr>
        <w:autoSpaceDE w:val="0"/>
        <w:autoSpaceDN w:val="0"/>
        <w:adjustRightInd w:val="0"/>
        <w:jc w:val="both"/>
        <w:rPr>
          <w:sz w:val="28"/>
          <w:szCs w:val="28"/>
        </w:rPr>
      </w:pPr>
      <w:r>
        <w:rPr>
          <w:sz w:val="28"/>
          <w:szCs w:val="28"/>
        </w:rPr>
        <w:t>- осуществление закупок товаров, работ, услуг «малого объема» без проведения конкурентных процедур у единственного поставщика (подрядчика, исполнителя) с превышением пределов годового объема закупок, установленных Федеральным законом № 44-ФЗ (пункты 4, 5 части 1 статьи 93 Федерального закона № 44-ФЗ);</w:t>
      </w:r>
    </w:p>
    <w:p w:rsidR="008243F0" w:rsidRDefault="008243F0" w:rsidP="008243F0">
      <w:pPr>
        <w:autoSpaceDE w:val="0"/>
        <w:autoSpaceDN w:val="0"/>
        <w:adjustRightInd w:val="0"/>
        <w:jc w:val="both"/>
        <w:rPr>
          <w:sz w:val="28"/>
          <w:szCs w:val="28"/>
        </w:rPr>
      </w:pPr>
      <w:r>
        <w:rPr>
          <w:sz w:val="28"/>
          <w:szCs w:val="28"/>
        </w:rPr>
        <w:t>- заключение в рамках пунктов 4, 5  части 1 статьи 93 Федерального закона № 44-ФЗ «разовых» контрактов на поставку товаров, выполнение работ, оказание услуг с единственным поставщиком (подрядчиком, исполнителем) на суммы, превышающие 100 тысяч и 400 тысяч рублей соответственно (пункты 4 и 5 части 1 статьи 93 Федерального закона № 44-ФЗ);</w:t>
      </w:r>
    </w:p>
    <w:p w:rsidR="008243F0" w:rsidRDefault="008243F0" w:rsidP="008243F0">
      <w:pPr>
        <w:autoSpaceDE w:val="0"/>
        <w:autoSpaceDN w:val="0"/>
        <w:adjustRightInd w:val="0"/>
        <w:jc w:val="both"/>
        <w:rPr>
          <w:sz w:val="28"/>
          <w:szCs w:val="28"/>
        </w:rPr>
      </w:pPr>
      <w:r>
        <w:rPr>
          <w:sz w:val="28"/>
          <w:szCs w:val="28"/>
        </w:rPr>
        <w:t>- заключение контракта с единственным поставщиком (подрядчиком, исполнителем) в рамках статьи 93 Федерального закона № 44-ФЗ без проведения конкурентных процедур при отсутствии правовых оснований (часть 1 статьи 93 Федерального закона № 44-ФЗ);</w:t>
      </w:r>
    </w:p>
    <w:p w:rsidR="008243F0" w:rsidRDefault="008243F0" w:rsidP="008243F0">
      <w:pPr>
        <w:autoSpaceDE w:val="0"/>
        <w:autoSpaceDN w:val="0"/>
        <w:adjustRightInd w:val="0"/>
        <w:ind w:left="-142"/>
        <w:jc w:val="both"/>
        <w:rPr>
          <w:b/>
          <w:sz w:val="28"/>
          <w:szCs w:val="28"/>
        </w:rPr>
      </w:pPr>
    </w:p>
    <w:p w:rsidR="008243F0" w:rsidRDefault="008243F0" w:rsidP="008243F0">
      <w:pPr>
        <w:autoSpaceDE w:val="0"/>
        <w:autoSpaceDN w:val="0"/>
        <w:adjustRightInd w:val="0"/>
        <w:ind w:left="-142"/>
        <w:jc w:val="both"/>
        <w:rPr>
          <w:b/>
          <w:sz w:val="28"/>
          <w:szCs w:val="28"/>
        </w:rPr>
      </w:pPr>
      <w:r>
        <w:rPr>
          <w:b/>
          <w:sz w:val="28"/>
          <w:szCs w:val="28"/>
        </w:rPr>
        <w:t>Нарушения при  приемке товаров, работ, услуг и оформлении результатов исполнения контракта.</w:t>
      </w:r>
    </w:p>
    <w:p w:rsidR="008243F0" w:rsidRDefault="008243F0" w:rsidP="008243F0">
      <w:pPr>
        <w:autoSpaceDE w:val="0"/>
        <w:autoSpaceDN w:val="0"/>
        <w:adjustRightInd w:val="0"/>
        <w:jc w:val="both"/>
        <w:rPr>
          <w:sz w:val="28"/>
          <w:szCs w:val="28"/>
        </w:rPr>
      </w:pPr>
      <w:r>
        <w:rPr>
          <w:sz w:val="28"/>
          <w:szCs w:val="28"/>
        </w:rPr>
        <w:t>К данному виду нарушений относятся:</w:t>
      </w:r>
    </w:p>
    <w:p w:rsidR="008243F0" w:rsidRDefault="008243F0" w:rsidP="008243F0">
      <w:pPr>
        <w:jc w:val="both"/>
        <w:rPr>
          <w:sz w:val="28"/>
          <w:szCs w:val="28"/>
        </w:rPr>
      </w:pPr>
      <w:r>
        <w:rPr>
          <w:sz w:val="28"/>
          <w:szCs w:val="28"/>
        </w:rPr>
        <w:t>- в нарушение федерального закона № 44-ФЗ (часть 3 статьи 94) в учреждениях  эксперт из числа работников не назначался, экспертиза поставленных товаров, выполненных работ, оказанных услуг  проводилась визуально лицом, подпись которого  указана в приемочных документах, актах выполненных работ (оказанных услуг).</w:t>
      </w:r>
    </w:p>
    <w:p w:rsidR="008243F0" w:rsidRDefault="008243F0" w:rsidP="008243F0">
      <w:pPr>
        <w:autoSpaceDE w:val="0"/>
        <w:autoSpaceDN w:val="0"/>
        <w:adjustRightInd w:val="0"/>
        <w:ind w:left="-142"/>
        <w:jc w:val="both"/>
        <w:rPr>
          <w:b/>
          <w:sz w:val="28"/>
          <w:szCs w:val="28"/>
        </w:rPr>
      </w:pPr>
    </w:p>
    <w:p w:rsidR="008243F0" w:rsidRDefault="008243F0" w:rsidP="008243F0">
      <w:pPr>
        <w:autoSpaceDE w:val="0"/>
        <w:autoSpaceDN w:val="0"/>
        <w:adjustRightInd w:val="0"/>
        <w:ind w:left="-142"/>
        <w:jc w:val="both"/>
        <w:rPr>
          <w:b/>
          <w:sz w:val="28"/>
          <w:szCs w:val="28"/>
        </w:rPr>
      </w:pPr>
      <w:r>
        <w:rPr>
          <w:b/>
          <w:sz w:val="28"/>
          <w:szCs w:val="28"/>
        </w:rPr>
        <w:t xml:space="preserve"> Нарушения, связанные с информационным обеспечением закупочной деятельности:</w:t>
      </w:r>
    </w:p>
    <w:p w:rsidR="008243F0" w:rsidRDefault="008243F0" w:rsidP="008243F0">
      <w:pPr>
        <w:autoSpaceDE w:val="0"/>
        <w:autoSpaceDN w:val="0"/>
        <w:adjustRightInd w:val="0"/>
        <w:jc w:val="both"/>
        <w:rPr>
          <w:sz w:val="28"/>
          <w:szCs w:val="28"/>
        </w:rPr>
      </w:pPr>
      <w:r>
        <w:rPr>
          <w:sz w:val="28"/>
          <w:szCs w:val="28"/>
        </w:rPr>
        <w:t>К данному виду нарушений относятся:</w:t>
      </w:r>
    </w:p>
    <w:p w:rsidR="008243F0" w:rsidRDefault="008243F0" w:rsidP="008243F0">
      <w:pPr>
        <w:ind w:left="-142"/>
        <w:jc w:val="both"/>
        <w:rPr>
          <w:sz w:val="28"/>
          <w:szCs w:val="28"/>
        </w:rPr>
      </w:pPr>
      <w:r>
        <w:rPr>
          <w:sz w:val="28"/>
          <w:szCs w:val="28"/>
        </w:rPr>
        <w:t xml:space="preserve">- не размещение или нарушение сроков размещения в единой информационной системе планов закупок и планов-графиков (часть 9 статьи 17, часть 15 статьи 21 Федерального закона № 44-ФЗ, пункт 2.8 постановления Правительства Нижегородской области от 30.12.2013 № 1030); </w:t>
      </w:r>
    </w:p>
    <w:p w:rsidR="008243F0" w:rsidRDefault="008243F0" w:rsidP="008243F0">
      <w:pPr>
        <w:ind w:left="-142"/>
        <w:jc w:val="both"/>
        <w:rPr>
          <w:sz w:val="28"/>
          <w:szCs w:val="28"/>
        </w:rPr>
      </w:pPr>
      <w:r>
        <w:rPr>
          <w:sz w:val="28"/>
          <w:szCs w:val="28"/>
        </w:rPr>
        <w:t xml:space="preserve">- невнесение или нарушение сроков внесения изменений в планы-графики закупок при изменении потребности в товарах, работах, услугах (часть 15 статьи 21 Федерального закона № 44-ФЗ); </w:t>
      </w:r>
    </w:p>
    <w:p w:rsidR="008243F0" w:rsidRDefault="008243F0" w:rsidP="008243F0">
      <w:pPr>
        <w:ind w:left="-142"/>
        <w:jc w:val="both"/>
        <w:rPr>
          <w:sz w:val="28"/>
          <w:szCs w:val="28"/>
        </w:rPr>
      </w:pPr>
      <w:proofErr w:type="gramStart"/>
      <w:r>
        <w:rPr>
          <w:sz w:val="28"/>
          <w:szCs w:val="28"/>
        </w:rPr>
        <w:t>- не размещение или нарушение сроков размещения в единой информационной системе в сфере закупок отчетов об исполнении контракта, иных документов, относящихся к закупке, размещение которых является обязательным в соответствии с законодательством о контрактной системе (часть 4 статьи 30, часть 2 статьи 63, часть 1 статьи 74, часть 8 статьи 78, часть 2 статьи 79, часть 2 статьи 93, часть 9 статьи</w:t>
      </w:r>
      <w:proofErr w:type="gramEnd"/>
      <w:r>
        <w:rPr>
          <w:sz w:val="28"/>
          <w:szCs w:val="28"/>
        </w:rPr>
        <w:t xml:space="preserve"> </w:t>
      </w:r>
      <w:proofErr w:type="gramStart"/>
      <w:r>
        <w:rPr>
          <w:sz w:val="28"/>
          <w:szCs w:val="28"/>
        </w:rPr>
        <w:t>94, часть 12 статьи 95 Федерального закона № 44-ФЗ);</w:t>
      </w:r>
      <w:proofErr w:type="gramEnd"/>
    </w:p>
    <w:p w:rsidR="008243F0" w:rsidRDefault="008243F0" w:rsidP="008243F0">
      <w:pPr>
        <w:ind w:left="-142"/>
        <w:jc w:val="both"/>
        <w:rPr>
          <w:sz w:val="28"/>
          <w:szCs w:val="28"/>
        </w:rPr>
      </w:pPr>
    </w:p>
    <w:p w:rsidR="008243F0" w:rsidRDefault="008243F0" w:rsidP="008243F0">
      <w:pPr>
        <w:autoSpaceDE w:val="0"/>
        <w:autoSpaceDN w:val="0"/>
        <w:adjustRightInd w:val="0"/>
        <w:ind w:left="-142"/>
        <w:jc w:val="both"/>
        <w:rPr>
          <w:b/>
          <w:sz w:val="28"/>
          <w:szCs w:val="28"/>
        </w:rPr>
      </w:pPr>
      <w:r>
        <w:rPr>
          <w:b/>
          <w:sz w:val="28"/>
          <w:szCs w:val="28"/>
        </w:rPr>
        <w:t xml:space="preserve"> Нарушения, связанные с направлением информации и документов в уполномоченные органы:</w:t>
      </w:r>
    </w:p>
    <w:p w:rsidR="008243F0" w:rsidRDefault="008243F0" w:rsidP="008243F0">
      <w:pPr>
        <w:autoSpaceDE w:val="0"/>
        <w:autoSpaceDN w:val="0"/>
        <w:adjustRightInd w:val="0"/>
        <w:jc w:val="both"/>
        <w:rPr>
          <w:sz w:val="28"/>
          <w:szCs w:val="28"/>
        </w:rPr>
      </w:pPr>
      <w:r>
        <w:rPr>
          <w:sz w:val="28"/>
          <w:szCs w:val="28"/>
        </w:rPr>
        <w:t>К данному виду нарушений относятся:</w:t>
      </w:r>
    </w:p>
    <w:p w:rsidR="008243F0" w:rsidRDefault="008243F0" w:rsidP="008243F0">
      <w:pPr>
        <w:tabs>
          <w:tab w:val="left" w:pos="993"/>
        </w:tabs>
        <w:autoSpaceDE w:val="0"/>
        <w:autoSpaceDN w:val="0"/>
        <w:adjustRightInd w:val="0"/>
        <w:jc w:val="both"/>
        <w:rPr>
          <w:sz w:val="28"/>
          <w:szCs w:val="28"/>
        </w:rPr>
      </w:pPr>
      <w:r>
        <w:rPr>
          <w:sz w:val="28"/>
          <w:szCs w:val="28"/>
        </w:rPr>
        <w:t>- не направление или нарушение срока направления для включения в реестр контрактов информации и документов о заключении, изменении, исполнении или о расторжении контракта (часть 3 статьи 103 Федерального закона № 44-ФЗ);</w:t>
      </w:r>
    </w:p>
    <w:p w:rsidR="008243F0" w:rsidRDefault="008243F0" w:rsidP="008243F0">
      <w:pPr>
        <w:ind w:left="-142"/>
        <w:jc w:val="both"/>
        <w:rPr>
          <w:sz w:val="28"/>
          <w:szCs w:val="28"/>
        </w:rPr>
      </w:pPr>
      <w:r>
        <w:rPr>
          <w:sz w:val="28"/>
          <w:szCs w:val="28"/>
        </w:rPr>
        <w:t xml:space="preserve">              По итогам проведенных проверок заказчикам выдано,  в  соответствии  с  п.5.1. Порядка осуществления управлением финансов администрации Тонкинского муниципального района Нижегородской области полномочий по контролю в сфере закупок товаров, работ, услуг,  9 (девять), обязательных для исполнения, предписаний  для принятия мер по устранению отмеченных в актах проверок нарушений и замечаний  и недопущению их впредь.</w:t>
      </w:r>
    </w:p>
    <w:p w:rsidR="008243F0" w:rsidRDefault="008243F0" w:rsidP="008243F0">
      <w:pPr>
        <w:ind w:firstLine="708"/>
        <w:jc w:val="both"/>
        <w:rPr>
          <w:sz w:val="28"/>
          <w:szCs w:val="28"/>
        </w:rPr>
      </w:pPr>
      <w:r>
        <w:rPr>
          <w:sz w:val="28"/>
          <w:szCs w:val="28"/>
        </w:rPr>
        <w:t xml:space="preserve">Все результаты проведенных контрольных мероприятий по каждому проверяемому объекту контроля были доложены главе администрации Тонкинского муниципального района. Также вся информация доведена до учредителей проверяемых учреждений. </w:t>
      </w:r>
    </w:p>
    <w:p w:rsidR="008243F0" w:rsidRDefault="008243F0" w:rsidP="008243F0">
      <w:pPr>
        <w:ind w:firstLine="708"/>
        <w:jc w:val="both"/>
        <w:rPr>
          <w:sz w:val="28"/>
          <w:szCs w:val="28"/>
        </w:rPr>
      </w:pPr>
    </w:p>
    <w:p w:rsidR="008243F0" w:rsidRDefault="008243F0" w:rsidP="008243F0">
      <w:pPr>
        <w:pStyle w:val="a9"/>
        <w:jc w:val="both"/>
        <w:rPr>
          <w:sz w:val="28"/>
          <w:szCs w:val="28"/>
        </w:rPr>
      </w:pPr>
      <w:r>
        <w:rPr>
          <w:b/>
          <w:sz w:val="28"/>
          <w:szCs w:val="28"/>
          <w:u w:val="single"/>
          <w:lang w:val="en-US"/>
        </w:rPr>
        <w:t>III</w:t>
      </w:r>
      <w:r>
        <w:rPr>
          <w:b/>
          <w:sz w:val="28"/>
          <w:szCs w:val="28"/>
          <w:u w:val="single"/>
        </w:rPr>
        <w:t>. КАЗНАЧЕЙСКИЙ КОНТРОЛЬ:</w:t>
      </w:r>
      <w:r>
        <w:rPr>
          <w:sz w:val="28"/>
          <w:szCs w:val="28"/>
        </w:rPr>
        <w:t xml:space="preserve"> </w:t>
      </w:r>
    </w:p>
    <w:p w:rsidR="008243F0" w:rsidRDefault="008243F0" w:rsidP="008243F0">
      <w:pPr>
        <w:pStyle w:val="a9"/>
        <w:jc w:val="both"/>
        <w:rPr>
          <w:sz w:val="28"/>
          <w:szCs w:val="28"/>
        </w:rPr>
      </w:pPr>
      <w:r>
        <w:rPr>
          <w:b/>
          <w:sz w:val="28"/>
          <w:szCs w:val="28"/>
        </w:rPr>
        <w:t xml:space="preserve">проверки соблюдения законодательства о контрактной системе в сфере закупок  в соответствии с </w:t>
      </w:r>
      <w:r>
        <w:rPr>
          <w:b/>
          <w:sz w:val="28"/>
          <w:szCs w:val="28"/>
          <w:u w:val="single"/>
        </w:rPr>
        <w:t xml:space="preserve">частью 5 статьи 99 </w:t>
      </w:r>
      <w:r>
        <w:rPr>
          <w:b/>
          <w:sz w:val="28"/>
          <w:szCs w:val="28"/>
        </w:rPr>
        <w:t>№ 44-ФЗ «О контрактной системе в сфере закупок товаров, работ, услуг для обеспечения государственных и муниципальных нужд»:</w:t>
      </w:r>
      <w:r>
        <w:rPr>
          <w:sz w:val="28"/>
          <w:szCs w:val="28"/>
        </w:rPr>
        <w:t xml:space="preserve"> которые предусматривают проведение контрольных мероприятий:</w:t>
      </w:r>
    </w:p>
    <w:p w:rsidR="008243F0" w:rsidRDefault="008243F0" w:rsidP="008243F0">
      <w:pPr>
        <w:autoSpaceDE w:val="0"/>
        <w:autoSpaceDN w:val="0"/>
        <w:adjustRightInd w:val="0"/>
        <w:ind w:firstLine="540"/>
        <w:jc w:val="both"/>
        <w:rPr>
          <w:sz w:val="28"/>
          <w:szCs w:val="28"/>
        </w:rPr>
      </w:pPr>
      <w:r>
        <w:rPr>
          <w:sz w:val="28"/>
          <w:szCs w:val="28"/>
        </w:rPr>
        <w:t xml:space="preserve">1) за соответствием информации об объеме финансового обеспечения, включенной в планы закупок, информации об объеме финансового </w:t>
      </w:r>
      <w:r>
        <w:rPr>
          <w:sz w:val="28"/>
          <w:szCs w:val="28"/>
        </w:rPr>
        <w:lastRenderedPageBreak/>
        <w:t>обеспечения для осуществления закупок, утвержденном и доведенном до заказчика;</w:t>
      </w:r>
    </w:p>
    <w:p w:rsidR="008243F0" w:rsidRDefault="008243F0" w:rsidP="008243F0">
      <w:pPr>
        <w:autoSpaceDE w:val="0"/>
        <w:autoSpaceDN w:val="0"/>
        <w:adjustRightInd w:val="0"/>
        <w:ind w:firstLine="540"/>
        <w:jc w:val="both"/>
        <w:rPr>
          <w:sz w:val="28"/>
          <w:szCs w:val="28"/>
        </w:rPr>
      </w:pPr>
      <w:r>
        <w:rPr>
          <w:sz w:val="28"/>
          <w:szCs w:val="28"/>
        </w:rPr>
        <w:t>2) за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8243F0" w:rsidRDefault="008243F0" w:rsidP="008243F0">
      <w:pPr>
        <w:autoSpaceDE w:val="0"/>
        <w:autoSpaceDN w:val="0"/>
        <w:adjustRightInd w:val="0"/>
        <w:jc w:val="both"/>
        <w:rPr>
          <w:sz w:val="28"/>
          <w:szCs w:val="28"/>
        </w:rPr>
      </w:pPr>
      <w:r>
        <w:rPr>
          <w:sz w:val="28"/>
          <w:szCs w:val="28"/>
        </w:rPr>
        <w:t>- в планах-графиках, информации, содержащейся в планах закупок;</w:t>
      </w:r>
    </w:p>
    <w:p w:rsidR="008243F0" w:rsidRDefault="008243F0" w:rsidP="008243F0">
      <w:pPr>
        <w:autoSpaceDE w:val="0"/>
        <w:autoSpaceDN w:val="0"/>
        <w:adjustRightInd w:val="0"/>
        <w:jc w:val="both"/>
        <w:rPr>
          <w:sz w:val="28"/>
          <w:szCs w:val="28"/>
        </w:rPr>
      </w:pPr>
      <w:r>
        <w:rPr>
          <w:sz w:val="28"/>
          <w:szCs w:val="28"/>
        </w:rPr>
        <w:t>- в извещениях об осуществлении закупок, в документации о закупках, информации, содержащейся в планах-графиках;</w:t>
      </w:r>
    </w:p>
    <w:p w:rsidR="008243F0" w:rsidRDefault="008243F0" w:rsidP="008243F0">
      <w:pPr>
        <w:autoSpaceDE w:val="0"/>
        <w:autoSpaceDN w:val="0"/>
        <w:adjustRightInd w:val="0"/>
        <w:jc w:val="both"/>
        <w:rPr>
          <w:sz w:val="28"/>
          <w:szCs w:val="28"/>
        </w:rPr>
      </w:pPr>
      <w:r>
        <w:rPr>
          <w:sz w:val="28"/>
          <w:szCs w:val="28"/>
        </w:rPr>
        <w:t>- в протоколах определения поставщиков (подрядчиков, исполнителей), информации, содержащейся в документации о закупках;</w:t>
      </w:r>
    </w:p>
    <w:p w:rsidR="008243F0" w:rsidRDefault="008243F0" w:rsidP="008243F0">
      <w:pPr>
        <w:autoSpaceDE w:val="0"/>
        <w:autoSpaceDN w:val="0"/>
        <w:adjustRightInd w:val="0"/>
        <w:jc w:val="both"/>
        <w:rPr>
          <w:sz w:val="28"/>
          <w:szCs w:val="28"/>
        </w:rPr>
      </w:pPr>
      <w:r>
        <w:rPr>
          <w:sz w:val="28"/>
          <w:szCs w:val="28"/>
        </w:rPr>
        <w:t>-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8243F0" w:rsidRDefault="008243F0" w:rsidP="008243F0">
      <w:pPr>
        <w:autoSpaceDE w:val="0"/>
        <w:autoSpaceDN w:val="0"/>
        <w:adjustRightInd w:val="0"/>
        <w:jc w:val="both"/>
        <w:rPr>
          <w:sz w:val="28"/>
          <w:szCs w:val="28"/>
        </w:rPr>
      </w:pPr>
      <w:r>
        <w:rPr>
          <w:sz w:val="28"/>
          <w:szCs w:val="28"/>
        </w:rPr>
        <w:t>-  в реестре контрактов, заключенных заказчиками, условиям контрактов.</w:t>
      </w:r>
    </w:p>
    <w:p w:rsidR="008243F0" w:rsidRDefault="008243F0" w:rsidP="008243F0">
      <w:pPr>
        <w:jc w:val="both"/>
        <w:rPr>
          <w:sz w:val="28"/>
          <w:szCs w:val="28"/>
        </w:rPr>
      </w:pPr>
      <w:r>
        <w:rPr>
          <w:sz w:val="28"/>
          <w:szCs w:val="28"/>
        </w:rPr>
        <w:t xml:space="preserve">          Управлением  финансов было  проверено 1088 документов, из них:   349 планов-закупок, 356 планов-графиков закупок, 142 извещений и документации о закупке, 23 протокола  определения поставщика (подрядчика, исполнителя), 218 информаций о контракте. </w:t>
      </w:r>
    </w:p>
    <w:p w:rsidR="008243F0" w:rsidRDefault="008243F0" w:rsidP="008243F0">
      <w:pPr>
        <w:ind w:firstLine="709"/>
        <w:jc w:val="both"/>
        <w:rPr>
          <w:sz w:val="28"/>
          <w:szCs w:val="28"/>
        </w:rPr>
      </w:pPr>
      <w:r>
        <w:rPr>
          <w:sz w:val="28"/>
          <w:szCs w:val="28"/>
        </w:rPr>
        <w:t xml:space="preserve"> </w:t>
      </w:r>
      <w:proofErr w:type="gramStart"/>
      <w:r>
        <w:rPr>
          <w:sz w:val="28"/>
          <w:szCs w:val="28"/>
        </w:rPr>
        <w:t xml:space="preserve">Отказано в  уведомлении о соответствии контролируемой информации требованиям, установленным частью 5 статьи 99 Федерального закона от 5 апреля </w:t>
      </w:r>
      <w:smartTag w:uri="urn:schemas-microsoft-com:office:smarttags" w:element="metricconverter">
        <w:smartTagPr>
          <w:attr w:name="ProductID" w:val="2013 г"/>
        </w:smartTagPr>
        <w:r>
          <w:rPr>
            <w:sz w:val="28"/>
            <w:szCs w:val="28"/>
          </w:rPr>
          <w:t>2013 г</w:t>
        </w:r>
      </w:smartTag>
      <w:r>
        <w:rPr>
          <w:sz w:val="28"/>
          <w:szCs w:val="28"/>
        </w:rPr>
        <w:t xml:space="preserve">. № 44-ФЗ "О контрактной системе в сфере закупок товаров, работ, услуг для обеспечения государственных и муниципальных нужд" по 97 поступившим в контрольный орган документам,  вследствие превышения сумм лимитов, отсутствия срока осуществления закупки и наименования объекта закупки. </w:t>
      </w:r>
      <w:proofErr w:type="gramEnd"/>
    </w:p>
    <w:p w:rsidR="008243F0" w:rsidRDefault="008243F0" w:rsidP="008243F0">
      <w:pPr>
        <w:ind w:firstLine="708"/>
        <w:jc w:val="both"/>
        <w:rPr>
          <w:sz w:val="28"/>
          <w:szCs w:val="28"/>
        </w:rPr>
      </w:pPr>
    </w:p>
    <w:p w:rsidR="008243F0" w:rsidRPr="008243F0" w:rsidRDefault="008243F0" w:rsidP="008243F0">
      <w:pPr>
        <w:jc w:val="both"/>
        <w:rPr>
          <w:sz w:val="28"/>
          <w:szCs w:val="28"/>
          <w:lang w:val="x-none" w:eastAsia="x-none"/>
        </w:rPr>
      </w:pPr>
      <w:r w:rsidRPr="008243F0">
        <w:rPr>
          <w:sz w:val="28"/>
          <w:szCs w:val="28"/>
          <w:lang w:val="x-none" w:eastAsia="x-none"/>
        </w:rPr>
        <w:t>Начальник Управления финансов                                                  Е.В.</w:t>
      </w:r>
      <w:r>
        <w:rPr>
          <w:sz w:val="28"/>
          <w:szCs w:val="28"/>
          <w:lang w:eastAsia="x-none"/>
        </w:rPr>
        <w:t xml:space="preserve"> </w:t>
      </w:r>
      <w:r w:rsidRPr="008243F0">
        <w:rPr>
          <w:sz w:val="28"/>
          <w:szCs w:val="28"/>
          <w:lang w:val="x-none" w:eastAsia="x-none"/>
        </w:rPr>
        <w:t>Соловьёва</w:t>
      </w:r>
    </w:p>
    <w:p w:rsidR="008243F0" w:rsidRPr="008243F0" w:rsidRDefault="008243F0" w:rsidP="008243F0">
      <w:pPr>
        <w:rPr>
          <w:sz w:val="28"/>
          <w:szCs w:val="28"/>
        </w:rPr>
      </w:pPr>
    </w:p>
    <w:p w:rsidR="008243F0" w:rsidRPr="008243F0" w:rsidRDefault="008243F0" w:rsidP="008243F0">
      <w:pPr>
        <w:rPr>
          <w:sz w:val="28"/>
          <w:szCs w:val="28"/>
        </w:rPr>
      </w:pPr>
    </w:p>
    <w:p w:rsidR="008243F0" w:rsidRPr="008243F0" w:rsidRDefault="008243F0" w:rsidP="008243F0">
      <w:pPr>
        <w:ind w:firstLine="709"/>
        <w:jc w:val="right"/>
        <w:rPr>
          <w:sz w:val="28"/>
          <w:szCs w:val="28"/>
        </w:rPr>
      </w:pPr>
      <w:r w:rsidRPr="008243F0">
        <w:rPr>
          <w:sz w:val="28"/>
          <w:szCs w:val="28"/>
        </w:rPr>
        <w:t>27 февраля 201</w:t>
      </w:r>
      <w:r>
        <w:rPr>
          <w:sz w:val="28"/>
          <w:szCs w:val="28"/>
        </w:rPr>
        <w:t>9</w:t>
      </w:r>
      <w:r w:rsidRPr="008243F0">
        <w:rPr>
          <w:sz w:val="28"/>
          <w:szCs w:val="28"/>
        </w:rPr>
        <w:t xml:space="preserve"> года</w:t>
      </w:r>
    </w:p>
    <w:p w:rsidR="008243F0" w:rsidRPr="008243F0" w:rsidRDefault="008243F0" w:rsidP="008243F0">
      <w:pPr>
        <w:rPr>
          <w:sz w:val="28"/>
          <w:szCs w:val="28"/>
        </w:rPr>
      </w:pPr>
    </w:p>
    <w:p w:rsidR="00586451" w:rsidRDefault="009947F2"/>
    <w:sectPr w:rsidR="005864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B55C6"/>
    <w:multiLevelType w:val="hybridMultilevel"/>
    <w:tmpl w:val="12A22684"/>
    <w:lvl w:ilvl="0" w:tplc="E0BADE76">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BA009B7"/>
    <w:multiLevelType w:val="hybridMultilevel"/>
    <w:tmpl w:val="7304E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F90431"/>
    <w:multiLevelType w:val="hybridMultilevel"/>
    <w:tmpl w:val="0D722E8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22"/>
        </w:tabs>
        <w:ind w:left="1422" w:hanging="360"/>
      </w:pPr>
    </w:lvl>
    <w:lvl w:ilvl="2" w:tplc="0419001B" w:tentative="1">
      <w:start w:val="1"/>
      <w:numFmt w:val="lowerRoman"/>
      <w:lvlText w:val="%3."/>
      <w:lvlJc w:val="right"/>
      <w:pPr>
        <w:tabs>
          <w:tab w:val="num" w:pos="2142"/>
        </w:tabs>
        <w:ind w:left="2142" w:hanging="180"/>
      </w:pPr>
    </w:lvl>
    <w:lvl w:ilvl="3" w:tplc="0419000F" w:tentative="1">
      <w:start w:val="1"/>
      <w:numFmt w:val="decimal"/>
      <w:lvlText w:val="%4."/>
      <w:lvlJc w:val="left"/>
      <w:pPr>
        <w:tabs>
          <w:tab w:val="num" w:pos="2862"/>
        </w:tabs>
        <w:ind w:left="2862" w:hanging="360"/>
      </w:pPr>
    </w:lvl>
    <w:lvl w:ilvl="4" w:tplc="04190019" w:tentative="1">
      <w:start w:val="1"/>
      <w:numFmt w:val="lowerLetter"/>
      <w:lvlText w:val="%5."/>
      <w:lvlJc w:val="left"/>
      <w:pPr>
        <w:tabs>
          <w:tab w:val="num" w:pos="3582"/>
        </w:tabs>
        <w:ind w:left="3582" w:hanging="360"/>
      </w:pPr>
    </w:lvl>
    <w:lvl w:ilvl="5" w:tplc="0419001B" w:tentative="1">
      <w:start w:val="1"/>
      <w:numFmt w:val="lowerRoman"/>
      <w:lvlText w:val="%6."/>
      <w:lvlJc w:val="right"/>
      <w:pPr>
        <w:tabs>
          <w:tab w:val="num" w:pos="4302"/>
        </w:tabs>
        <w:ind w:left="4302" w:hanging="180"/>
      </w:pPr>
    </w:lvl>
    <w:lvl w:ilvl="6" w:tplc="0419000F" w:tentative="1">
      <w:start w:val="1"/>
      <w:numFmt w:val="decimal"/>
      <w:lvlText w:val="%7."/>
      <w:lvlJc w:val="left"/>
      <w:pPr>
        <w:tabs>
          <w:tab w:val="num" w:pos="5022"/>
        </w:tabs>
        <w:ind w:left="5022" w:hanging="360"/>
      </w:pPr>
    </w:lvl>
    <w:lvl w:ilvl="7" w:tplc="04190019" w:tentative="1">
      <w:start w:val="1"/>
      <w:numFmt w:val="lowerLetter"/>
      <w:lvlText w:val="%8."/>
      <w:lvlJc w:val="left"/>
      <w:pPr>
        <w:tabs>
          <w:tab w:val="num" w:pos="5742"/>
        </w:tabs>
        <w:ind w:left="5742" w:hanging="360"/>
      </w:pPr>
    </w:lvl>
    <w:lvl w:ilvl="8" w:tplc="0419001B" w:tentative="1">
      <w:start w:val="1"/>
      <w:numFmt w:val="lowerRoman"/>
      <w:lvlText w:val="%9."/>
      <w:lvlJc w:val="right"/>
      <w:pPr>
        <w:tabs>
          <w:tab w:val="num" w:pos="6462"/>
        </w:tabs>
        <w:ind w:left="6462" w:hanging="180"/>
      </w:pPr>
    </w:lvl>
  </w:abstractNum>
  <w:abstractNum w:abstractNumId="3">
    <w:nsid w:val="78FD5FA6"/>
    <w:multiLevelType w:val="multilevel"/>
    <w:tmpl w:val="FEF0BFBE"/>
    <w:lvl w:ilvl="0">
      <w:start w:val="1"/>
      <w:numFmt w:val="decimal"/>
      <w:lvlText w:val="%1."/>
      <w:lvlJc w:val="left"/>
      <w:pPr>
        <w:ind w:left="90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B3"/>
    <w:rsid w:val="001748B3"/>
    <w:rsid w:val="00261E3E"/>
    <w:rsid w:val="005D019B"/>
    <w:rsid w:val="008243F0"/>
    <w:rsid w:val="00994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4:docId w14:val="4D04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3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243F0"/>
    <w:pPr>
      <w:jc w:val="both"/>
    </w:pPr>
    <w:rPr>
      <w:sz w:val="28"/>
    </w:rPr>
  </w:style>
  <w:style w:type="character" w:customStyle="1" w:styleId="a4">
    <w:name w:val="Основной текст Знак"/>
    <w:basedOn w:val="a0"/>
    <w:link w:val="a3"/>
    <w:rsid w:val="008243F0"/>
    <w:rPr>
      <w:rFonts w:ascii="Times New Roman" w:eastAsia="Times New Roman" w:hAnsi="Times New Roman" w:cs="Times New Roman"/>
      <w:sz w:val="28"/>
      <w:szCs w:val="24"/>
      <w:lang w:eastAsia="ru-RU"/>
    </w:rPr>
  </w:style>
  <w:style w:type="paragraph" w:styleId="a5">
    <w:name w:val="Body Text Indent"/>
    <w:basedOn w:val="a"/>
    <w:link w:val="a6"/>
    <w:rsid w:val="008243F0"/>
    <w:pPr>
      <w:spacing w:after="120"/>
      <w:ind w:left="283"/>
    </w:pPr>
  </w:style>
  <w:style w:type="character" w:customStyle="1" w:styleId="a6">
    <w:name w:val="Основной текст с отступом Знак"/>
    <w:basedOn w:val="a0"/>
    <w:link w:val="a5"/>
    <w:rsid w:val="008243F0"/>
    <w:rPr>
      <w:rFonts w:ascii="Times New Roman" w:eastAsia="Times New Roman" w:hAnsi="Times New Roman" w:cs="Times New Roman"/>
      <w:sz w:val="24"/>
      <w:szCs w:val="24"/>
      <w:lang w:eastAsia="ru-RU"/>
    </w:rPr>
  </w:style>
  <w:style w:type="character" w:styleId="a7">
    <w:name w:val="Hyperlink"/>
    <w:rsid w:val="008243F0"/>
    <w:rPr>
      <w:color w:val="0000FF"/>
      <w:u w:val="single"/>
    </w:rPr>
  </w:style>
  <w:style w:type="paragraph" w:styleId="a8">
    <w:name w:val="Block Text"/>
    <w:basedOn w:val="a"/>
    <w:semiHidden/>
    <w:rsid w:val="008243F0"/>
    <w:pPr>
      <w:tabs>
        <w:tab w:val="num" w:pos="142"/>
      </w:tabs>
      <w:ind w:left="-567" w:right="-766" w:firstLine="284"/>
      <w:jc w:val="both"/>
    </w:pPr>
    <w:rPr>
      <w:szCs w:val="20"/>
    </w:rPr>
  </w:style>
  <w:style w:type="paragraph" w:customStyle="1" w:styleId="ConsPlusNormal">
    <w:name w:val="ConsPlusNormal"/>
    <w:link w:val="ConsPlusNormal0"/>
    <w:rsid w:val="008243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43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8243F0"/>
    <w:rPr>
      <w:rFonts w:ascii="Arial" w:eastAsia="Times New Roman" w:hAnsi="Arial" w:cs="Arial"/>
      <w:sz w:val="20"/>
      <w:szCs w:val="20"/>
      <w:lang w:eastAsia="ru-RU"/>
    </w:rPr>
  </w:style>
  <w:style w:type="paragraph" w:customStyle="1" w:styleId="a9">
    <w:name w:val="Нормальный"/>
    <w:rsid w:val="008243F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34">
    <w:name w:val="s_34"/>
    <w:basedOn w:val="a"/>
    <w:rsid w:val="008243F0"/>
    <w:pPr>
      <w:jc w:val="center"/>
    </w:pPr>
    <w:rPr>
      <w:b/>
      <w:bCs/>
      <w:color w:val="000080"/>
      <w:sz w:val="21"/>
      <w:szCs w:val="21"/>
    </w:rPr>
  </w:style>
  <w:style w:type="character" w:customStyle="1" w:styleId="blk">
    <w:name w:val="blk"/>
    <w:rsid w:val="008243F0"/>
  </w:style>
  <w:style w:type="character" w:customStyle="1" w:styleId="apple-converted-space">
    <w:name w:val="apple-converted-space"/>
    <w:rsid w:val="008243F0"/>
  </w:style>
  <w:style w:type="paragraph" w:styleId="aa">
    <w:name w:val="Balloon Text"/>
    <w:basedOn w:val="a"/>
    <w:link w:val="ab"/>
    <w:uiPriority w:val="99"/>
    <w:semiHidden/>
    <w:unhideWhenUsed/>
    <w:rsid w:val="008243F0"/>
    <w:rPr>
      <w:rFonts w:ascii="Tahoma" w:hAnsi="Tahoma" w:cs="Tahoma"/>
      <w:sz w:val="16"/>
      <w:szCs w:val="16"/>
    </w:rPr>
  </w:style>
  <w:style w:type="character" w:customStyle="1" w:styleId="ab">
    <w:name w:val="Текст выноски Знак"/>
    <w:basedOn w:val="a0"/>
    <w:link w:val="aa"/>
    <w:uiPriority w:val="99"/>
    <w:semiHidden/>
    <w:rsid w:val="008243F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3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243F0"/>
    <w:pPr>
      <w:jc w:val="both"/>
    </w:pPr>
    <w:rPr>
      <w:sz w:val="28"/>
    </w:rPr>
  </w:style>
  <w:style w:type="character" w:customStyle="1" w:styleId="a4">
    <w:name w:val="Основной текст Знак"/>
    <w:basedOn w:val="a0"/>
    <w:link w:val="a3"/>
    <w:rsid w:val="008243F0"/>
    <w:rPr>
      <w:rFonts w:ascii="Times New Roman" w:eastAsia="Times New Roman" w:hAnsi="Times New Roman" w:cs="Times New Roman"/>
      <w:sz w:val="28"/>
      <w:szCs w:val="24"/>
      <w:lang w:eastAsia="ru-RU"/>
    </w:rPr>
  </w:style>
  <w:style w:type="paragraph" w:styleId="a5">
    <w:name w:val="Body Text Indent"/>
    <w:basedOn w:val="a"/>
    <w:link w:val="a6"/>
    <w:rsid w:val="008243F0"/>
    <w:pPr>
      <w:spacing w:after="120"/>
      <w:ind w:left="283"/>
    </w:pPr>
  </w:style>
  <w:style w:type="character" w:customStyle="1" w:styleId="a6">
    <w:name w:val="Основной текст с отступом Знак"/>
    <w:basedOn w:val="a0"/>
    <w:link w:val="a5"/>
    <w:rsid w:val="008243F0"/>
    <w:rPr>
      <w:rFonts w:ascii="Times New Roman" w:eastAsia="Times New Roman" w:hAnsi="Times New Roman" w:cs="Times New Roman"/>
      <w:sz w:val="24"/>
      <w:szCs w:val="24"/>
      <w:lang w:eastAsia="ru-RU"/>
    </w:rPr>
  </w:style>
  <w:style w:type="character" w:styleId="a7">
    <w:name w:val="Hyperlink"/>
    <w:rsid w:val="008243F0"/>
    <w:rPr>
      <w:color w:val="0000FF"/>
      <w:u w:val="single"/>
    </w:rPr>
  </w:style>
  <w:style w:type="paragraph" w:styleId="a8">
    <w:name w:val="Block Text"/>
    <w:basedOn w:val="a"/>
    <w:semiHidden/>
    <w:rsid w:val="008243F0"/>
    <w:pPr>
      <w:tabs>
        <w:tab w:val="num" w:pos="142"/>
      </w:tabs>
      <w:ind w:left="-567" w:right="-766" w:firstLine="284"/>
      <w:jc w:val="both"/>
    </w:pPr>
    <w:rPr>
      <w:szCs w:val="20"/>
    </w:rPr>
  </w:style>
  <w:style w:type="paragraph" w:customStyle="1" w:styleId="ConsPlusNormal">
    <w:name w:val="ConsPlusNormal"/>
    <w:link w:val="ConsPlusNormal0"/>
    <w:rsid w:val="008243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43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8243F0"/>
    <w:rPr>
      <w:rFonts w:ascii="Arial" w:eastAsia="Times New Roman" w:hAnsi="Arial" w:cs="Arial"/>
      <w:sz w:val="20"/>
      <w:szCs w:val="20"/>
      <w:lang w:eastAsia="ru-RU"/>
    </w:rPr>
  </w:style>
  <w:style w:type="paragraph" w:customStyle="1" w:styleId="a9">
    <w:name w:val="Нормальный"/>
    <w:rsid w:val="008243F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34">
    <w:name w:val="s_34"/>
    <w:basedOn w:val="a"/>
    <w:rsid w:val="008243F0"/>
    <w:pPr>
      <w:jc w:val="center"/>
    </w:pPr>
    <w:rPr>
      <w:b/>
      <w:bCs/>
      <w:color w:val="000080"/>
      <w:sz w:val="21"/>
      <w:szCs w:val="21"/>
    </w:rPr>
  </w:style>
  <w:style w:type="character" w:customStyle="1" w:styleId="blk">
    <w:name w:val="blk"/>
    <w:rsid w:val="008243F0"/>
  </w:style>
  <w:style w:type="character" w:customStyle="1" w:styleId="apple-converted-space">
    <w:name w:val="apple-converted-space"/>
    <w:rsid w:val="008243F0"/>
  </w:style>
  <w:style w:type="paragraph" w:styleId="aa">
    <w:name w:val="Balloon Text"/>
    <w:basedOn w:val="a"/>
    <w:link w:val="ab"/>
    <w:uiPriority w:val="99"/>
    <w:semiHidden/>
    <w:unhideWhenUsed/>
    <w:rsid w:val="008243F0"/>
    <w:rPr>
      <w:rFonts w:ascii="Tahoma" w:hAnsi="Tahoma" w:cs="Tahoma"/>
      <w:sz w:val="16"/>
      <w:szCs w:val="16"/>
    </w:rPr>
  </w:style>
  <w:style w:type="character" w:customStyle="1" w:styleId="ab">
    <w:name w:val="Текст выноски Знак"/>
    <w:basedOn w:val="a0"/>
    <w:link w:val="aa"/>
    <w:uiPriority w:val="99"/>
    <w:semiHidden/>
    <w:rsid w:val="008243F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consultantplus://offline/ref=4C85782873EDE07FFB864461F65D985471838FD2F0AF2BC2B1AFC12A61V6M1G" TargetMode="External"/><Relationship Id="rId18" Type="http://schemas.openxmlformats.org/officeDocument/2006/relationships/hyperlink" Target="consultantplus://offline/ref=596B7840ACCE5F5670F88BB65EF020261102B7829DC3481E117AE6C719F2AE55EB2CA62493027DD3IC52H" TargetMode="External"/><Relationship Id="rId26" Type="http://schemas.openxmlformats.org/officeDocument/2006/relationships/hyperlink" Target="http://www.consultant.ru/document/cons_doc_LAW_144624/b079d1039fef8d55ab9e4cf12768d9251ee43601/" TargetMode="External"/><Relationship Id="rId3" Type="http://schemas.microsoft.com/office/2007/relationships/stylesWithEffects" Target="stylesWithEffects.xml"/><Relationship Id="rId21" Type="http://schemas.openxmlformats.org/officeDocument/2006/relationships/hyperlink" Target="consultantplus://offline/ref=4C85782873EDE07FFB864461F65D985471838FD2F0AF2BC2B1AFC12A61V6M1G" TargetMode="External"/><Relationship Id="rId7" Type="http://schemas.openxmlformats.org/officeDocument/2006/relationships/image" Target="media/image2.png"/><Relationship Id="rId12" Type="http://schemas.openxmlformats.org/officeDocument/2006/relationships/hyperlink" Target="consultantplus://offline/ref=B5D95217085810DBF9800C5D8D09953279E2F23CE98BFBED764692671E87A831E64504999EA6F6AE6B8FEE930B8B1E571CD4E6D0JBQ7H" TargetMode="External"/><Relationship Id="rId17" Type="http://schemas.openxmlformats.org/officeDocument/2006/relationships/hyperlink" Target="consultantplus://offline/ref=CF7642630507BCE97AA70B15E3DDF218E72EDEDE789372276A2303CF230E231E154B45E484AD2AEBp2R2K" TargetMode="External"/><Relationship Id="rId25" Type="http://schemas.openxmlformats.org/officeDocument/2006/relationships/hyperlink" Target="consultantplus://offline/ref=4C85782873EDE07FFB864461F65D985471838FD2F0AF2BC2B1AFC12A61V6M1G" TargetMode="External"/><Relationship Id="rId2" Type="http://schemas.openxmlformats.org/officeDocument/2006/relationships/styles" Target="styles.xml"/><Relationship Id="rId16" Type="http://schemas.openxmlformats.org/officeDocument/2006/relationships/hyperlink" Target="consultantplus://offline/ref=8EA4FBD52F5C3586BBD927040552A59096B1201C694D7D437E37D6DA90oB57H" TargetMode="External"/><Relationship Id="rId20" Type="http://schemas.openxmlformats.org/officeDocument/2006/relationships/hyperlink" Target="consultantplus://offline/ref=596B7840ACCE5F5670F88BB65EF020261102B7829DC3481E117AE6C719F2AE55EB2CA624930372D5IC54H"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B6A7572C074D30AE429CB66120CDE6003E97EBC93C45DAE914720F70C9202D1C6561CD7DC68BB12A0CE9222D22D6248801D4432BD608FF72NCX2H" TargetMode="External"/><Relationship Id="rId24" Type="http://schemas.openxmlformats.org/officeDocument/2006/relationships/hyperlink" Target="consultantplus://offline/ref=4C85782873EDE07FFB864461F65D985471838FD2F0AF2BC2B1AFC12A61V6M1G" TargetMode="External"/><Relationship Id="rId5" Type="http://schemas.openxmlformats.org/officeDocument/2006/relationships/webSettings" Target="webSettings.xml"/><Relationship Id="rId15" Type="http://schemas.openxmlformats.org/officeDocument/2006/relationships/hyperlink" Target="consultantplus://offline/ref=4C85782873EDE07FFB864461F65D985471838FD2F0AF2BC2B1AFC12A61V6M1G" TargetMode="External"/><Relationship Id="rId23" Type="http://schemas.openxmlformats.org/officeDocument/2006/relationships/hyperlink" Target="consultantplus://offline/ref=4C85782873EDE07FFB864461F65D985471838FD2F0AF2BC2B1AFC12A61V6M1G" TargetMode="External"/><Relationship Id="rId28" Type="http://schemas.openxmlformats.org/officeDocument/2006/relationships/theme" Target="theme/theme1.xml"/><Relationship Id="rId10" Type="http://schemas.openxmlformats.org/officeDocument/2006/relationships/hyperlink" Target="consultantplus://offline/ref=C244C07C18EBEB6B43CB65CF6050DE6BC81E3E207CB1BA6B711900A2331E115403B3EF88C2644C3966QEM" TargetMode="External"/><Relationship Id="rId19" Type="http://schemas.openxmlformats.org/officeDocument/2006/relationships/hyperlink" Target="consultantplus://offline/ref=596B7840ACCE5F5670F88BB65EF020261102B7829DC3481E117AE6C719F2AE55EB2CA624930372D7IC54H" TargetMode="External"/><Relationship Id="rId4" Type="http://schemas.openxmlformats.org/officeDocument/2006/relationships/settings" Target="settings.xml"/><Relationship Id="rId9" Type="http://schemas.openxmlformats.org/officeDocument/2006/relationships/hyperlink" Target="consultantplus://offline/ref=A2F82A6209D5A9F255B0D1B81B3A15CF875DF660B68C864CBEFE0330031539410701ACB3D6B6366DV1NCM" TargetMode="External"/><Relationship Id="rId14" Type="http://schemas.openxmlformats.org/officeDocument/2006/relationships/hyperlink" Target="consultantplus://offline/ref=4C85782873EDE07FFB864461F65D985471838FD2F0AF2BC2B1AFC12A61V6M1G" TargetMode="External"/><Relationship Id="rId22" Type="http://schemas.openxmlformats.org/officeDocument/2006/relationships/hyperlink" Target="consultantplus://offline/ref=4C85782873EDE07FFB864461F65D985471838FD2F0AF2BC2B1AFC12A61V6M1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7652</Words>
  <Characters>43623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zaved</cp:lastModifiedBy>
  <cp:revision>3</cp:revision>
  <dcterms:created xsi:type="dcterms:W3CDTF">2019-05-22T08:31:00Z</dcterms:created>
  <dcterms:modified xsi:type="dcterms:W3CDTF">2020-02-12T08:38:00Z</dcterms:modified>
</cp:coreProperties>
</file>